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2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871"/>
      </w:tblGrid>
      <w:tr w:rsidR="00361C01" w:rsidRPr="004C2E62" w:rsidTr="00A24CDF">
        <w:tc>
          <w:tcPr>
            <w:tcW w:w="10871" w:type="dxa"/>
          </w:tcPr>
          <w:p w:rsidR="00361C01" w:rsidRPr="00361C01" w:rsidRDefault="00361C01" w:rsidP="000B7999">
            <w:pPr>
              <w:jc w:val="center"/>
              <w:rPr>
                <w:rFonts w:asciiTheme="minorEastAsia" w:eastAsiaTheme="minorEastAsia" w:hAnsiTheme="minorEastAsia"/>
                <w:sz w:val="44"/>
                <w:szCs w:val="32"/>
              </w:rPr>
            </w:pPr>
            <w:r w:rsidRPr="00361C01">
              <w:rPr>
                <w:rFonts w:asciiTheme="minorEastAsia" w:eastAsiaTheme="minorEastAsia" w:hAnsiTheme="minorEastAsia" w:hint="eastAsia"/>
                <w:sz w:val="44"/>
                <w:szCs w:val="32"/>
              </w:rPr>
              <w:t>決　議</w:t>
            </w:r>
            <w:bookmarkStart w:id="0" w:name="_GoBack"/>
            <w:bookmarkEnd w:id="0"/>
          </w:p>
        </w:tc>
      </w:tr>
      <w:tr w:rsidR="00361C01" w:rsidRPr="00D06D93" w:rsidTr="00A24CDF">
        <w:tc>
          <w:tcPr>
            <w:tcW w:w="10871" w:type="dxa"/>
          </w:tcPr>
          <w:p w:rsidR="00361C01" w:rsidRDefault="00361C01" w:rsidP="00A24CDF">
            <w:pPr>
              <w:overflowPunct w:val="0"/>
              <w:adjustRightInd w:val="0"/>
              <w:spacing w:line="360" w:lineRule="exact"/>
              <w:ind w:leftChars="84" w:left="221" w:rightChars="322" w:right="849" w:firstLineChars="100" w:firstLine="244"/>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北陸新幹線は、首都圏、北陸圏及び関西圏をつなぎ、各地域間の交流・連携を強化し、我が国のさらなる成長・発展を支えるとともに、東海道新幹線、リニア中央新幹線とあわせて、東京・大阪の２大都市圏をつなぐ国土軸の多重化により、大規模災害に強い国土</w:t>
            </w:r>
          </w:p>
          <w:p w:rsidR="00361C01" w:rsidRPr="00361C01" w:rsidRDefault="00361C01" w:rsidP="00361C01">
            <w:pPr>
              <w:overflowPunct w:val="0"/>
              <w:adjustRightInd w:val="0"/>
              <w:spacing w:line="360" w:lineRule="exact"/>
              <w:ind w:rightChars="322" w:right="849" w:firstLineChars="100" w:firstLine="244"/>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形成に資する極めて重要な高速交通インフラである。</w:t>
            </w:r>
          </w:p>
          <w:p w:rsidR="00361C01" w:rsidRDefault="00361C01" w:rsidP="00A24CDF">
            <w:pPr>
              <w:overflowPunct w:val="0"/>
              <w:adjustRightInd w:val="0"/>
              <w:spacing w:line="360" w:lineRule="exact"/>
              <w:ind w:leftChars="84" w:left="221" w:rightChars="322" w:right="849" w:firstLineChars="100" w:firstLine="244"/>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また、国では、スーパー・メガリージョン構想において、関西圏は西日本の核としての役割が求められており、新大阪駅は、東海道・山陽・九州新幹線に加え、将来的に北陸</w:t>
            </w:r>
          </w:p>
          <w:p w:rsidR="00361C01" w:rsidRPr="00361C01" w:rsidRDefault="00361C01" w:rsidP="00361C01">
            <w:pPr>
              <w:overflowPunct w:val="0"/>
              <w:adjustRightInd w:val="0"/>
              <w:spacing w:line="360" w:lineRule="exact"/>
              <w:ind w:leftChars="84" w:left="221" w:rightChars="322" w:right="849"/>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新幹線、リニア中央新幹線等も結節し、全国へつながる広域交通ネットワークの一大</w:t>
            </w:r>
            <w:r w:rsidR="00DD1AC2">
              <w:rPr>
                <w:rFonts w:asciiTheme="minorEastAsia" w:eastAsiaTheme="minorEastAsia" w:hAnsiTheme="minorEastAsia" w:cs="ＭＳ 明朝" w:hint="eastAsia"/>
                <w:kern w:val="0"/>
                <w:sz w:val="26"/>
                <w:szCs w:val="26"/>
              </w:rPr>
              <w:t xml:space="preserve">　　</w:t>
            </w:r>
            <w:r w:rsidRPr="00361C01">
              <w:rPr>
                <w:rFonts w:asciiTheme="minorEastAsia" w:eastAsiaTheme="minorEastAsia" w:hAnsiTheme="minorEastAsia" w:cs="ＭＳ 明朝" w:hint="eastAsia"/>
                <w:kern w:val="0"/>
                <w:sz w:val="26"/>
                <w:szCs w:val="26"/>
              </w:rPr>
              <w:t>ハブ拠点としての役割が期待されている。</w:t>
            </w:r>
          </w:p>
          <w:p w:rsidR="00361C01" w:rsidRPr="00361C01" w:rsidRDefault="00361C01" w:rsidP="00A24CDF">
            <w:pPr>
              <w:overflowPunct w:val="0"/>
              <w:adjustRightInd w:val="0"/>
              <w:spacing w:line="360" w:lineRule="exact"/>
              <w:ind w:leftChars="84" w:left="221" w:rightChars="322" w:right="849" w:firstLineChars="100" w:firstLine="244"/>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さらに、大阪府市では、新大阪駅周辺地域について、まちづくり方針の骨格を公表するなど、都市再生緊急整備地域の指定を目指し、官民連携のもと、まちづくりの検討を進めているところである。</w:t>
            </w:r>
            <w:r w:rsidRPr="00DD1AC2">
              <w:rPr>
                <w:rFonts w:asciiTheme="minorEastAsia" w:eastAsiaTheme="minorEastAsia" w:hAnsiTheme="minorEastAsia" w:cs="ＭＳ 明朝" w:hint="eastAsia"/>
                <w:spacing w:val="-4"/>
                <w:kern w:val="0"/>
                <w:sz w:val="26"/>
                <w:szCs w:val="26"/>
              </w:rPr>
              <w:t>今後、駅の機能強化に向けて、駅位置の方向性を踏まえたゾーニング</w:t>
            </w:r>
            <w:r w:rsidRPr="00361C01">
              <w:rPr>
                <w:rFonts w:asciiTheme="minorEastAsia" w:eastAsiaTheme="minorEastAsia" w:hAnsiTheme="minorEastAsia" w:cs="ＭＳ 明朝" w:hint="eastAsia"/>
                <w:kern w:val="0"/>
                <w:sz w:val="26"/>
                <w:szCs w:val="26"/>
              </w:rPr>
              <w:t>やインフラ計画など具体的な検討を進めていくためには、駅位置を早期に確定することが必要である。</w:t>
            </w:r>
          </w:p>
          <w:p w:rsidR="00361C01" w:rsidRDefault="00361C01" w:rsidP="00A24CDF">
            <w:pPr>
              <w:overflowPunct w:val="0"/>
              <w:adjustRightInd w:val="0"/>
              <w:spacing w:line="360" w:lineRule="exact"/>
              <w:ind w:leftChars="84" w:left="221" w:rightChars="322" w:right="849" w:firstLineChars="100" w:firstLine="244"/>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敦賀・新大阪間については、現在、環境アセスメントの手続きとともに、施工に係る</w:t>
            </w:r>
          </w:p>
          <w:p w:rsidR="00361C01" w:rsidRPr="00361C01" w:rsidRDefault="00361C01" w:rsidP="00361C01">
            <w:pPr>
              <w:overflowPunct w:val="0"/>
              <w:adjustRightInd w:val="0"/>
              <w:spacing w:line="360" w:lineRule="exact"/>
              <w:ind w:leftChars="84" w:left="221" w:rightChars="322" w:right="849"/>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検討が進められており、昨年12月には、与党整備新幹線建設推進プロジェクトチームの決議を受け、国土交通省より「北陸新幹線の取扱いについて」が示され、今年２月からは同プロジェクトチーム内に設置された北陸新幹線敦賀・新大阪間整備委員会において、整備に向けた諸課題の検討が進められている。我が国の持続的な成長や国土の強靭化、東京一極集中の是正の観点からも、整備財源を速やかに確保し、早期着工、早期全線開業が必要不可欠である。</w:t>
            </w:r>
          </w:p>
          <w:p w:rsidR="00361C01" w:rsidRPr="00361C01" w:rsidRDefault="00361C01" w:rsidP="00A24CDF">
            <w:pPr>
              <w:overflowPunct w:val="0"/>
              <w:adjustRightInd w:val="0"/>
              <w:spacing w:line="360" w:lineRule="exact"/>
              <w:ind w:leftChars="111" w:left="293" w:rightChars="-110" w:right="-290" w:firstLineChars="100" w:firstLine="244"/>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よって、我々は、北陸新幹線最後の未着工区間である敦賀・新大阪間を早期に着工し、</w:t>
            </w:r>
            <w:r w:rsidRPr="00361C01">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早期全線開業の実現に向け、次の事項について、一致協力し、強力に働きかけるものと</w:t>
            </w:r>
            <w:r w:rsidRPr="00361C01">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する。</w:t>
            </w:r>
          </w:p>
          <w:p w:rsidR="00361C01" w:rsidRPr="00361C01" w:rsidRDefault="00361C01" w:rsidP="00A24CDF">
            <w:pPr>
              <w:overflowPunct w:val="0"/>
              <w:adjustRightInd w:val="0"/>
              <w:spacing w:line="360" w:lineRule="exact"/>
              <w:ind w:leftChars="111" w:left="293" w:rightChars="-110" w:right="-290" w:firstLineChars="100" w:firstLine="244"/>
              <w:textAlignment w:val="baseline"/>
              <w:rPr>
                <w:rFonts w:asciiTheme="minorEastAsia" w:eastAsiaTheme="minorEastAsia" w:hAnsiTheme="minorEastAsia" w:cs="ＭＳ 明朝"/>
                <w:kern w:val="0"/>
                <w:sz w:val="26"/>
                <w:szCs w:val="26"/>
              </w:rPr>
            </w:pPr>
          </w:p>
          <w:p w:rsidR="00361C01" w:rsidRPr="00361C01" w:rsidRDefault="00361C01" w:rsidP="00361C01">
            <w:pPr>
              <w:overflowPunct w:val="0"/>
              <w:adjustRightInd w:val="0"/>
              <w:spacing w:line="360" w:lineRule="exact"/>
              <w:ind w:leftChars="84" w:left="708" w:rightChars="-110" w:right="-290" w:hangingChars="200" w:hanging="487"/>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１．敦賀・新大阪間について、環境アセスメント手続きを遅滞なく着実に進めるとともに、</w:t>
            </w:r>
            <w:r w:rsidRPr="00361C01">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安定的な財源の確保を含む着工５条件を早期に解決して、令和５年度当初に着工した</w:t>
            </w:r>
            <w:r w:rsidRPr="00361C01">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うえで、新大阪駅まで一気に整備し、一日も早く全線開業すること。</w:t>
            </w:r>
          </w:p>
          <w:p w:rsidR="00361C01" w:rsidRPr="00361C01" w:rsidRDefault="00361C01" w:rsidP="004D4E90">
            <w:pPr>
              <w:overflowPunct w:val="0"/>
              <w:adjustRightInd w:val="0"/>
              <w:spacing w:beforeLines="50" w:before="190" w:line="360" w:lineRule="exact"/>
              <w:ind w:leftChars="84" w:left="708" w:rightChars="-110" w:right="-290" w:hangingChars="200" w:hanging="487"/>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２．施工に係る検討においては、客観性を確保したうえで、事業リスクも十分に考慮し、</w:t>
            </w:r>
            <w:r w:rsidRPr="00361C01">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事業費抑制・工期短縮に努め、施工上の諸課題を解決するとともに、地域の理解が</w:t>
            </w:r>
            <w:r w:rsidR="004D4E90">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得られるよう、早い段階で詳細かつ丁寧な説明や情報提供を行うこと。</w:t>
            </w:r>
          </w:p>
          <w:p w:rsidR="00361C01" w:rsidRPr="00361C01" w:rsidRDefault="00361C01" w:rsidP="00A24CDF">
            <w:pPr>
              <w:overflowPunct w:val="0"/>
              <w:adjustRightInd w:val="0"/>
              <w:spacing w:beforeLines="50" w:before="190" w:line="360" w:lineRule="exact"/>
              <w:ind w:leftChars="86" w:left="695" w:rightChars="-110" w:right="-290" w:hangingChars="192" w:hanging="468"/>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３．駅位置については、将来の鉄道計画を踏まえ、利用者利便性等を考慮するとともに、</w:t>
            </w:r>
            <w:r w:rsidRPr="00361C01">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新大阪駅周辺地域のまちづくりの推進のためにも早期に確定すること。</w:t>
            </w:r>
          </w:p>
          <w:p w:rsidR="00361C01" w:rsidRPr="00361C01" w:rsidRDefault="00361C01" w:rsidP="00361C01">
            <w:pPr>
              <w:overflowPunct w:val="0"/>
              <w:adjustRightInd w:val="0"/>
              <w:spacing w:beforeLines="50" w:before="190" w:line="360" w:lineRule="exact"/>
              <w:ind w:leftChars="80" w:left="698" w:rightChars="-110" w:right="-290" w:hangingChars="200" w:hanging="487"/>
              <w:textAlignment w:val="baseline"/>
              <w:rPr>
                <w:rFonts w:asciiTheme="minorEastAsia" w:eastAsiaTheme="minorEastAsia" w:hAnsiTheme="minorEastAsia" w:cs="ＭＳ 明朝"/>
                <w:kern w:val="0"/>
                <w:sz w:val="26"/>
                <w:szCs w:val="26"/>
              </w:rPr>
            </w:pPr>
            <w:r>
              <w:rPr>
                <w:rFonts w:asciiTheme="minorEastAsia" w:eastAsiaTheme="minorEastAsia" w:hAnsiTheme="minorEastAsia" w:cs="ＭＳ 明朝" w:hint="eastAsia"/>
                <w:kern w:val="0"/>
                <w:sz w:val="26"/>
                <w:szCs w:val="26"/>
              </w:rPr>
              <w:t>４．</w:t>
            </w:r>
            <w:r w:rsidRPr="00361C01">
              <w:rPr>
                <w:rFonts w:asciiTheme="minorEastAsia" w:eastAsiaTheme="minorEastAsia" w:hAnsiTheme="minorEastAsia" w:cs="ＭＳ 明朝" w:hint="eastAsia"/>
                <w:kern w:val="0"/>
                <w:sz w:val="26"/>
                <w:szCs w:val="26"/>
              </w:rPr>
              <w:t>財源の検討においては、沿線自治体に過度な地方負担が生じないよう地方負担の軽減</w:t>
            </w:r>
            <w:r w:rsidRPr="00361C01">
              <w:rPr>
                <w:rFonts w:asciiTheme="minorEastAsia" w:eastAsiaTheme="minorEastAsia" w:hAnsiTheme="minorEastAsia" w:cs="ＭＳ 明朝"/>
                <w:kern w:val="0"/>
                <w:sz w:val="26"/>
                <w:szCs w:val="26"/>
              </w:rPr>
              <w:br/>
            </w:r>
            <w:r w:rsidRPr="00361C01">
              <w:rPr>
                <w:rFonts w:asciiTheme="minorEastAsia" w:eastAsiaTheme="minorEastAsia" w:hAnsiTheme="minorEastAsia" w:cs="ＭＳ 明朝" w:hint="eastAsia"/>
                <w:kern w:val="0"/>
                <w:sz w:val="26"/>
                <w:szCs w:val="26"/>
              </w:rPr>
              <w:t>に配慮すること。</w:t>
            </w:r>
          </w:p>
          <w:p w:rsidR="00361C01" w:rsidRPr="00361C01" w:rsidRDefault="00361C01" w:rsidP="00A24CDF">
            <w:pPr>
              <w:overflowPunct w:val="0"/>
              <w:adjustRightInd w:val="0"/>
              <w:spacing w:beforeLines="50" w:before="190" w:line="360" w:lineRule="exact"/>
              <w:ind w:leftChars="84" w:left="389" w:rightChars="-110" w:right="-290" w:hangingChars="69" w:hanging="168"/>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以上、決議する。</w:t>
            </w:r>
          </w:p>
          <w:p w:rsidR="00361C01" w:rsidRPr="00361C01" w:rsidRDefault="00361C01" w:rsidP="00A24CDF">
            <w:pPr>
              <w:overflowPunct w:val="0"/>
              <w:adjustRightInd w:val="0"/>
              <w:spacing w:beforeLines="50" w:before="190" w:line="360" w:lineRule="exact"/>
              <w:ind w:leftChars="84" w:left="389" w:rightChars="-110" w:right="-290" w:hangingChars="69" w:hanging="168"/>
              <w:textAlignment w:val="baseline"/>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令和３年７月１２日</w:t>
            </w:r>
          </w:p>
          <w:p w:rsidR="00361C01" w:rsidRPr="00361C01" w:rsidRDefault="00361C01" w:rsidP="00A24CDF">
            <w:pPr>
              <w:spacing w:afterLines="50" w:after="190" w:line="360" w:lineRule="exact"/>
              <w:ind w:right="102"/>
              <w:jc w:val="right"/>
              <w:rPr>
                <w:rFonts w:asciiTheme="minorEastAsia" w:eastAsiaTheme="minorEastAsia" w:hAnsiTheme="minorEastAsia" w:cs="ＭＳ 明朝"/>
                <w:kern w:val="0"/>
                <w:sz w:val="26"/>
                <w:szCs w:val="26"/>
              </w:rPr>
            </w:pPr>
            <w:r w:rsidRPr="00361C01">
              <w:rPr>
                <w:rFonts w:asciiTheme="minorEastAsia" w:eastAsiaTheme="minorEastAsia" w:hAnsiTheme="minorEastAsia" w:cs="ＭＳ 明朝" w:hint="eastAsia"/>
                <w:kern w:val="0"/>
                <w:sz w:val="26"/>
                <w:szCs w:val="26"/>
              </w:rPr>
              <w:t>北陸新幹線早期全線開業実現大阪協議会</w:t>
            </w:r>
          </w:p>
        </w:tc>
      </w:tr>
    </w:tbl>
    <w:p w:rsidR="00195301" w:rsidRPr="00361C01" w:rsidRDefault="00195301" w:rsidP="00361C01"/>
    <w:sectPr w:rsidR="00195301" w:rsidRPr="00361C01" w:rsidSect="004D4E90">
      <w:pgSz w:w="11906" w:h="16838" w:code="9"/>
      <w:pgMar w:top="851" w:right="233" w:bottom="340" w:left="567" w:header="340" w:footer="992" w:gutter="0"/>
      <w:cols w:space="425"/>
      <w:docGrid w:type="linesAndChars" w:linePitch="381" w:charSpace="-3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84" w:rsidRDefault="00EE1584" w:rsidP="0084241F">
      <w:r>
        <w:separator/>
      </w:r>
    </w:p>
  </w:endnote>
  <w:endnote w:type="continuationSeparator" w:id="0">
    <w:p w:rsidR="00EE1584" w:rsidRDefault="00EE1584" w:rsidP="0084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84" w:rsidRDefault="00EE1584" w:rsidP="0084241F">
      <w:r>
        <w:separator/>
      </w:r>
    </w:p>
  </w:footnote>
  <w:footnote w:type="continuationSeparator" w:id="0">
    <w:p w:rsidR="00EE1584" w:rsidRDefault="00EE1584" w:rsidP="0084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32"/>
  <w:drawingGridVerticalSpacing w:val="38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14"/>
    <w:rsid w:val="00001EEE"/>
    <w:rsid w:val="00010F29"/>
    <w:rsid w:val="0002117C"/>
    <w:rsid w:val="00024305"/>
    <w:rsid w:val="00043AC0"/>
    <w:rsid w:val="00047EE6"/>
    <w:rsid w:val="00060B9C"/>
    <w:rsid w:val="000638D3"/>
    <w:rsid w:val="000B6B4A"/>
    <w:rsid w:val="000B7999"/>
    <w:rsid w:val="000C182E"/>
    <w:rsid w:val="000D25DB"/>
    <w:rsid w:val="000E258C"/>
    <w:rsid w:val="000E4B45"/>
    <w:rsid w:val="000E5083"/>
    <w:rsid w:val="00100D93"/>
    <w:rsid w:val="00103A18"/>
    <w:rsid w:val="001102D3"/>
    <w:rsid w:val="00124229"/>
    <w:rsid w:val="0012647F"/>
    <w:rsid w:val="00161FA0"/>
    <w:rsid w:val="00171405"/>
    <w:rsid w:val="00190942"/>
    <w:rsid w:val="00195301"/>
    <w:rsid w:val="001A3514"/>
    <w:rsid w:val="001D0C48"/>
    <w:rsid w:val="001E0318"/>
    <w:rsid w:val="00205F47"/>
    <w:rsid w:val="00206693"/>
    <w:rsid w:val="00213C0D"/>
    <w:rsid w:val="0021796A"/>
    <w:rsid w:val="00221FFF"/>
    <w:rsid w:val="00230EE6"/>
    <w:rsid w:val="00234347"/>
    <w:rsid w:val="00250CD5"/>
    <w:rsid w:val="00262902"/>
    <w:rsid w:val="00274F53"/>
    <w:rsid w:val="00285A65"/>
    <w:rsid w:val="002B7290"/>
    <w:rsid w:val="002C3AFB"/>
    <w:rsid w:val="002D0C9F"/>
    <w:rsid w:val="002D2212"/>
    <w:rsid w:val="002E6387"/>
    <w:rsid w:val="00314AAF"/>
    <w:rsid w:val="00321885"/>
    <w:rsid w:val="00323E42"/>
    <w:rsid w:val="00325074"/>
    <w:rsid w:val="0036116D"/>
    <w:rsid w:val="00361C01"/>
    <w:rsid w:val="0036429E"/>
    <w:rsid w:val="00383D5D"/>
    <w:rsid w:val="003B0540"/>
    <w:rsid w:val="003D5F30"/>
    <w:rsid w:val="003E76F4"/>
    <w:rsid w:val="00417362"/>
    <w:rsid w:val="004256D1"/>
    <w:rsid w:val="004308C4"/>
    <w:rsid w:val="00431E8A"/>
    <w:rsid w:val="004340A3"/>
    <w:rsid w:val="00446D5B"/>
    <w:rsid w:val="00461D7B"/>
    <w:rsid w:val="00465D70"/>
    <w:rsid w:val="00476771"/>
    <w:rsid w:val="00481F8D"/>
    <w:rsid w:val="004A022D"/>
    <w:rsid w:val="004A45D7"/>
    <w:rsid w:val="004A5601"/>
    <w:rsid w:val="004C2E62"/>
    <w:rsid w:val="004D4E90"/>
    <w:rsid w:val="004E436B"/>
    <w:rsid w:val="00502518"/>
    <w:rsid w:val="0051187C"/>
    <w:rsid w:val="00512EE4"/>
    <w:rsid w:val="00520AE9"/>
    <w:rsid w:val="00526D5C"/>
    <w:rsid w:val="00527209"/>
    <w:rsid w:val="005333EA"/>
    <w:rsid w:val="00533579"/>
    <w:rsid w:val="0054388C"/>
    <w:rsid w:val="00556731"/>
    <w:rsid w:val="005744C4"/>
    <w:rsid w:val="0057641D"/>
    <w:rsid w:val="00576CA2"/>
    <w:rsid w:val="0058193D"/>
    <w:rsid w:val="00587453"/>
    <w:rsid w:val="00596DF5"/>
    <w:rsid w:val="005970D6"/>
    <w:rsid w:val="005A7912"/>
    <w:rsid w:val="005B1AF1"/>
    <w:rsid w:val="005B4F57"/>
    <w:rsid w:val="005D015D"/>
    <w:rsid w:val="006042CD"/>
    <w:rsid w:val="00606D5F"/>
    <w:rsid w:val="00615A1E"/>
    <w:rsid w:val="0062440F"/>
    <w:rsid w:val="00637E05"/>
    <w:rsid w:val="006B1682"/>
    <w:rsid w:val="006D1C91"/>
    <w:rsid w:val="006D1F77"/>
    <w:rsid w:val="006D7303"/>
    <w:rsid w:val="006F12A0"/>
    <w:rsid w:val="007030E5"/>
    <w:rsid w:val="00704DCA"/>
    <w:rsid w:val="0070620D"/>
    <w:rsid w:val="007162BB"/>
    <w:rsid w:val="00734BF8"/>
    <w:rsid w:val="00762F7E"/>
    <w:rsid w:val="00764C0F"/>
    <w:rsid w:val="007A1600"/>
    <w:rsid w:val="007A6DDB"/>
    <w:rsid w:val="007A7F73"/>
    <w:rsid w:val="007C3AE5"/>
    <w:rsid w:val="007C62D5"/>
    <w:rsid w:val="007D1053"/>
    <w:rsid w:val="007D5DA8"/>
    <w:rsid w:val="007F685B"/>
    <w:rsid w:val="0080361E"/>
    <w:rsid w:val="00807DA4"/>
    <w:rsid w:val="0082222A"/>
    <w:rsid w:val="00831846"/>
    <w:rsid w:val="0084241F"/>
    <w:rsid w:val="0087225C"/>
    <w:rsid w:val="00872293"/>
    <w:rsid w:val="00890582"/>
    <w:rsid w:val="00896394"/>
    <w:rsid w:val="008A5679"/>
    <w:rsid w:val="008B56CD"/>
    <w:rsid w:val="008E080C"/>
    <w:rsid w:val="008E1EF3"/>
    <w:rsid w:val="008F1B3E"/>
    <w:rsid w:val="00926805"/>
    <w:rsid w:val="00930DDB"/>
    <w:rsid w:val="00934751"/>
    <w:rsid w:val="00936308"/>
    <w:rsid w:val="009766A6"/>
    <w:rsid w:val="00980E4E"/>
    <w:rsid w:val="009838A1"/>
    <w:rsid w:val="00984095"/>
    <w:rsid w:val="00997EF5"/>
    <w:rsid w:val="009A02F7"/>
    <w:rsid w:val="009B1CA2"/>
    <w:rsid w:val="009C1F4A"/>
    <w:rsid w:val="00A13A95"/>
    <w:rsid w:val="00A22546"/>
    <w:rsid w:val="00A2757D"/>
    <w:rsid w:val="00A41BA3"/>
    <w:rsid w:val="00A4268A"/>
    <w:rsid w:val="00A47E93"/>
    <w:rsid w:val="00A50268"/>
    <w:rsid w:val="00A5580E"/>
    <w:rsid w:val="00A72C21"/>
    <w:rsid w:val="00A74A96"/>
    <w:rsid w:val="00A836BD"/>
    <w:rsid w:val="00AA14FC"/>
    <w:rsid w:val="00AC1905"/>
    <w:rsid w:val="00AC35FB"/>
    <w:rsid w:val="00AD227F"/>
    <w:rsid w:val="00AD51C3"/>
    <w:rsid w:val="00AE09FA"/>
    <w:rsid w:val="00AF044B"/>
    <w:rsid w:val="00AF62B6"/>
    <w:rsid w:val="00B10EE5"/>
    <w:rsid w:val="00B149AD"/>
    <w:rsid w:val="00B17827"/>
    <w:rsid w:val="00B43326"/>
    <w:rsid w:val="00B471B1"/>
    <w:rsid w:val="00B54650"/>
    <w:rsid w:val="00B6646B"/>
    <w:rsid w:val="00B7084A"/>
    <w:rsid w:val="00B73C7F"/>
    <w:rsid w:val="00B9628E"/>
    <w:rsid w:val="00BA597B"/>
    <w:rsid w:val="00BA630B"/>
    <w:rsid w:val="00BB51DA"/>
    <w:rsid w:val="00BB6087"/>
    <w:rsid w:val="00BC7845"/>
    <w:rsid w:val="00BD46EF"/>
    <w:rsid w:val="00BF6D3C"/>
    <w:rsid w:val="00C3473C"/>
    <w:rsid w:val="00C34CBA"/>
    <w:rsid w:val="00C53CC0"/>
    <w:rsid w:val="00C60775"/>
    <w:rsid w:val="00C67C2A"/>
    <w:rsid w:val="00C73CD7"/>
    <w:rsid w:val="00C904E7"/>
    <w:rsid w:val="00C92D2C"/>
    <w:rsid w:val="00CA1187"/>
    <w:rsid w:val="00CA2614"/>
    <w:rsid w:val="00CC684F"/>
    <w:rsid w:val="00CE1009"/>
    <w:rsid w:val="00CE6796"/>
    <w:rsid w:val="00CF439C"/>
    <w:rsid w:val="00D06D93"/>
    <w:rsid w:val="00D31132"/>
    <w:rsid w:val="00D410B8"/>
    <w:rsid w:val="00D41306"/>
    <w:rsid w:val="00D6402C"/>
    <w:rsid w:val="00D73FD5"/>
    <w:rsid w:val="00D77AE1"/>
    <w:rsid w:val="00D96847"/>
    <w:rsid w:val="00DB3ED1"/>
    <w:rsid w:val="00DC51F0"/>
    <w:rsid w:val="00DC6023"/>
    <w:rsid w:val="00DD132F"/>
    <w:rsid w:val="00DD1AC2"/>
    <w:rsid w:val="00DD7A18"/>
    <w:rsid w:val="00DF5928"/>
    <w:rsid w:val="00E033AC"/>
    <w:rsid w:val="00E076FB"/>
    <w:rsid w:val="00E23E9F"/>
    <w:rsid w:val="00E400A6"/>
    <w:rsid w:val="00E51CE5"/>
    <w:rsid w:val="00EA450A"/>
    <w:rsid w:val="00EA6F2A"/>
    <w:rsid w:val="00EB1950"/>
    <w:rsid w:val="00EB6F3B"/>
    <w:rsid w:val="00EB7C29"/>
    <w:rsid w:val="00ED2601"/>
    <w:rsid w:val="00EE1584"/>
    <w:rsid w:val="00EF7BD6"/>
    <w:rsid w:val="00F3253A"/>
    <w:rsid w:val="00F4073C"/>
    <w:rsid w:val="00F61789"/>
    <w:rsid w:val="00F6796E"/>
    <w:rsid w:val="00F75600"/>
    <w:rsid w:val="00FB0435"/>
    <w:rsid w:val="00FB46DB"/>
    <w:rsid w:val="00FC3DBA"/>
    <w:rsid w:val="00FE32FD"/>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8A34DE1-1BBD-4ED7-B5D1-E567EBAE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47"/>
    <w:pPr>
      <w:widowControl w:val="0"/>
      <w:jc w:val="both"/>
    </w:pPr>
    <w:rPr>
      <w:rFonts w:ascii="HG教科書体" w:eastAsia="HG教科書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514"/>
    <w:rPr>
      <w:rFonts w:asciiTheme="majorHAnsi" w:eastAsiaTheme="majorEastAsia" w:hAnsiTheme="majorHAnsi" w:cstheme="majorBidi"/>
      <w:sz w:val="18"/>
      <w:szCs w:val="18"/>
    </w:rPr>
  </w:style>
  <w:style w:type="paragraph" w:styleId="a5">
    <w:name w:val="header"/>
    <w:basedOn w:val="a"/>
    <w:link w:val="a6"/>
    <w:uiPriority w:val="99"/>
    <w:unhideWhenUsed/>
    <w:rsid w:val="0084241F"/>
    <w:pPr>
      <w:tabs>
        <w:tab w:val="center" w:pos="4252"/>
        <w:tab w:val="right" w:pos="8504"/>
      </w:tabs>
      <w:snapToGrid w:val="0"/>
    </w:pPr>
  </w:style>
  <w:style w:type="character" w:customStyle="1" w:styleId="a6">
    <w:name w:val="ヘッダー (文字)"/>
    <w:basedOn w:val="a0"/>
    <w:link w:val="a5"/>
    <w:uiPriority w:val="99"/>
    <w:rsid w:val="0084241F"/>
  </w:style>
  <w:style w:type="paragraph" w:styleId="a7">
    <w:name w:val="footer"/>
    <w:basedOn w:val="a"/>
    <w:link w:val="a8"/>
    <w:uiPriority w:val="99"/>
    <w:unhideWhenUsed/>
    <w:rsid w:val="0084241F"/>
    <w:pPr>
      <w:tabs>
        <w:tab w:val="center" w:pos="4252"/>
        <w:tab w:val="right" w:pos="8504"/>
      </w:tabs>
      <w:snapToGrid w:val="0"/>
    </w:pPr>
  </w:style>
  <w:style w:type="character" w:customStyle="1" w:styleId="a8">
    <w:name w:val="フッター (文字)"/>
    <w:basedOn w:val="a0"/>
    <w:link w:val="a7"/>
    <w:uiPriority w:val="99"/>
    <w:rsid w:val="0084241F"/>
  </w:style>
  <w:style w:type="paragraph" w:styleId="a9">
    <w:name w:val="List Paragraph"/>
    <w:basedOn w:val="a"/>
    <w:uiPriority w:val="34"/>
    <w:qFormat/>
    <w:rsid w:val="00831846"/>
    <w:pPr>
      <w:ind w:leftChars="400" w:left="840"/>
    </w:pPr>
  </w:style>
  <w:style w:type="table" w:styleId="aa">
    <w:name w:val="Table Grid"/>
    <w:basedOn w:val="a1"/>
    <w:uiPriority w:val="59"/>
    <w:rsid w:val="0019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134">
      <w:bodyDiv w:val="1"/>
      <w:marLeft w:val="0"/>
      <w:marRight w:val="0"/>
      <w:marTop w:val="0"/>
      <w:marBottom w:val="0"/>
      <w:divBdr>
        <w:top w:val="none" w:sz="0" w:space="0" w:color="auto"/>
        <w:left w:val="none" w:sz="0" w:space="0" w:color="auto"/>
        <w:bottom w:val="none" w:sz="0" w:space="0" w:color="auto"/>
        <w:right w:val="none" w:sz="0" w:space="0" w:color="auto"/>
      </w:divBdr>
    </w:div>
    <w:div w:id="421147300">
      <w:bodyDiv w:val="1"/>
      <w:marLeft w:val="0"/>
      <w:marRight w:val="0"/>
      <w:marTop w:val="0"/>
      <w:marBottom w:val="0"/>
      <w:divBdr>
        <w:top w:val="none" w:sz="0" w:space="0" w:color="auto"/>
        <w:left w:val="none" w:sz="0" w:space="0" w:color="auto"/>
        <w:bottom w:val="none" w:sz="0" w:space="0" w:color="auto"/>
        <w:right w:val="none" w:sz="0" w:space="0" w:color="auto"/>
      </w:divBdr>
    </w:div>
    <w:div w:id="612132799">
      <w:bodyDiv w:val="1"/>
      <w:marLeft w:val="0"/>
      <w:marRight w:val="0"/>
      <w:marTop w:val="0"/>
      <w:marBottom w:val="0"/>
      <w:divBdr>
        <w:top w:val="none" w:sz="0" w:space="0" w:color="auto"/>
        <w:left w:val="none" w:sz="0" w:space="0" w:color="auto"/>
        <w:bottom w:val="none" w:sz="0" w:space="0" w:color="auto"/>
        <w:right w:val="none" w:sz="0" w:space="0" w:color="auto"/>
      </w:divBdr>
    </w:div>
    <w:div w:id="1376805817">
      <w:bodyDiv w:val="1"/>
      <w:marLeft w:val="0"/>
      <w:marRight w:val="0"/>
      <w:marTop w:val="0"/>
      <w:marBottom w:val="0"/>
      <w:divBdr>
        <w:top w:val="none" w:sz="0" w:space="0" w:color="auto"/>
        <w:left w:val="none" w:sz="0" w:space="0" w:color="auto"/>
        <w:bottom w:val="none" w:sz="0" w:space="0" w:color="auto"/>
        <w:right w:val="none" w:sz="0" w:space="0" w:color="auto"/>
      </w:divBdr>
    </w:div>
    <w:div w:id="16312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AA4A-1EFF-4431-8420-B2FA15AA7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磯﨑　秀彦</cp:lastModifiedBy>
  <cp:revision>32</cp:revision>
  <cp:lastPrinted>2021-07-06T06:27:00Z</cp:lastPrinted>
  <dcterms:created xsi:type="dcterms:W3CDTF">2019-06-13T12:51:00Z</dcterms:created>
  <dcterms:modified xsi:type="dcterms:W3CDTF">2021-07-15T08:01:00Z</dcterms:modified>
</cp:coreProperties>
</file>