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a"/>
        <w:tblW w:w="0" w:type="auto"/>
        <w:tblInd w:w="22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254"/>
      </w:tblGrid>
      <w:tr w:rsidR="00361C01" w:rsidRPr="004C2E62" w:rsidTr="00DC0E69">
        <w:tc>
          <w:tcPr>
            <w:tcW w:w="10254" w:type="dxa"/>
          </w:tcPr>
          <w:p w:rsidR="00721B50" w:rsidRPr="00361C01" w:rsidRDefault="00361C01" w:rsidP="00DE610E">
            <w:pPr>
              <w:jc w:val="center"/>
              <w:rPr>
                <w:rFonts w:asciiTheme="minorEastAsia" w:eastAsiaTheme="minorEastAsia" w:hAnsiTheme="minorEastAsia"/>
                <w:sz w:val="44"/>
                <w:szCs w:val="32"/>
              </w:rPr>
            </w:pPr>
            <w:r w:rsidRPr="00361C01">
              <w:rPr>
                <w:rFonts w:asciiTheme="minorEastAsia" w:eastAsiaTheme="minorEastAsia" w:hAnsiTheme="minorEastAsia" w:hint="eastAsia"/>
                <w:sz w:val="44"/>
                <w:szCs w:val="32"/>
              </w:rPr>
              <w:t>決　議</w:t>
            </w:r>
            <w:bookmarkStart w:id="0" w:name="_GoBack"/>
            <w:bookmarkEnd w:id="0"/>
          </w:p>
        </w:tc>
      </w:tr>
      <w:tr w:rsidR="00361C01" w:rsidRPr="00D06D93" w:rsidTr="00DC0E69">
        <w:tc>
          <w:tcPr>
            <w:tcW w:w="10254" w:type="dxa"/>
          </w:tcPr>
          <w:p w:rsidR="00721B50" w:rsidRPr="00721B50" w:rsidRDefault="00721B50" w:rsidP="00721B50">
            <w:pPr>
              <w:overflowPunct w:val="0"/>
              <w:adjustRightInd w:val="0"/>
              <w:spacing w:line="360" w:lineRule="exact"/>
              <w:ind w:leftChars="84" w:left="221" w:firstLineChars="100" w:firstLine="244"/>
              <w:textAlignment w:val="baseline"/>
              <w:rPr>
                <w:rFonts w:asciiTheme="minorEastAsia" w:eastAsiaTheme="minorEastAsia" w:hAnsiTheme="minorEastAsia" w:cs="ＭＳ 明朝"/>
                <w:color w:val="000000"/>
                <w:kern w:val="0"/>
                <w:sz w:val="26"/>
                <w:szCs w:val="26"/>
              </w:rPr>
            </w:pPr>
            <w:r w:rsidRPr="00721B50">
              <w:rPr>
                <w:rFonts w:asciiTheme="minorEastAsia" w:eastAsiaTheme="minorEastAsia" w:hAnsiTheme="minorEastAsia" w:cs="ＭＳ 明朝" w:hint="eastAsia"/>
                <w:color w:val="000000"/>
                <w:kern w:val="0"/>
                <w:sz w:val="26"/>
                <w:szCs w:val="26"/>
              </w:rPr>
              <w:t>北陸新幹線は、首都圏、北陸圏及び関西圏をつなぎ、各地域間の交流・連携を強化し、</w:t>
            </w:r>
            <w:r w:rsidR="00F73C9A">
              <w:rPr>
                <w:rFonts w:asciiTheme="minorEastAsia" w:eastAsiaTheme="minorEastAsia" w:hAnsiTheme="minorEastAsia" w:cs="ＭＳ 明朝" w:hint="eastAsia"/>
                <w:color w:val="000000"/>
                <w:kern w:val="0"/>
                <w:sz w:val="26"/>
                <w:szCs w:val="26"/>
              </w:rPr>
              <w:t xml:space="preserve">　</w:t>
            </w:r>
            <w:r w:rsidRPr="00721B50">
              <w:rPr>
                <w:rFonts w:asciiTheme="minorEastAsia" w:eastAsiaTheme="minorEastAsia" w:hAnsiTheme="minorEastAsia" w:cs="ＭＳ 明朝" w:hint="eastAsia"/>
                <w:color w:val="000000"/>
                <w:kern w:val="0"/>
                <w:sz w:val="26"/>
                <w:szCs w:val="26"/>
              </w:rPr>
              <w:t>我が国のさらなる成長・発展を支えるとともに、東海道新幹線、リニア中央新幹線と</w:t>
            </w:r>
            <w:r w:rsidR="00F73C9A">
              <w:rPr>
                <w:rFonts w:asciiTheme="minorEastAsia" w:eastAsiaTheme="minorEastAsia" w:hAnsiTheme="minorEastAsia" w:cs="ＭＳ 明朝" w:hint="eastAsia"/>
                <w:color w:val="000000"/>
                <w:kern w:val="0"/>
                <w:sz w:val="26"/>
                <w:szCs w:val="26"/>
              </w:rPr>
              <w:t xml:space="preserve">　　　</w:t>
            </w:r>
            <w:r w:rsidRPr="00721B50">
              <w:rPr>
                <w:rFonts w:asciiTheme="minorEastAsia" w:eastAsiaTheme="minorEastAsia" w:hAnsiTheme="minorEastAsia" w:cs="ＭＳ 明朝" w:hint="eastAsia"/>
                <w:color w:val="000000"/>
                <w:kern w:val="0"/>
                <w:sz w:val="26"/>
                <w:szCs w:val="26"/>
              </w:rPr>
              <w:t>あわせて、東京・大阪の２大都市圏をつなぐ国土</w:t>
            </w:r>
            <w:r w:rsidRPr="00721B50">
              <w:rPr>
                <w:rFonts w:asciiTheme="minorEastAsia" w:eastAsiaTheme="minorEastAsia" w:hAnsiTheme="minorEastAsia" w:cs="ＭＳ 明朝" w:hint="eastAsia"/>
                <w:kern w:val="0"/>
                <w:sz w:val="26"/>
                <w:szCs w:val="26"/>
              </w:rPr>
              <w:t>軸の多重化に</w:t>
            </w:r>
            <w:r w:rsidRPr="00721B50">
              <w:rPr>
                <w:rFonts w:asciiTheme="minorEastAsia" w:eastAsiaTheme="minorEastAsia" w:hAnsiTheme="minorEastAsia" w:cs="ＭＳ 明朝" w:hint="eastAsia"/>
                <w:color w:val="000000"/>
                <w:kern w:val="0"/>
                <w:sz w:val="26"/>
                <w:szCs w:val="26"/>
              </w:rPr>
              <w:t>より、大規模災害に強い国土形成に資する極めて重要な高速交通インフラである。</w:t>
            </w:r>
          </w:p>
          <w:p w:rsidR="00721B50" w:rsidRPr="00721B50" w:rsidRDefault="00721B50" w:rsidP="00721B50">
            <w:pPr>
              <w:overflowPunct w:val="0"/>
              <w:adjustRightInd w:val="0"/>
              <w:spacing w:line="360" w:lineRule="exact"/>
              <w:ind w:leftChars="84" w:left="221" w:firstLineChars="100" w:firstLine="244"/>
              <w:textAlignment w:val="baseline"/>
              <w:rPr>
                <w:rFonts w:asciiTheme="minorEastAsia" w:eastAsiaTheme="minorEastAsia" w:hAnsiTheme="minorEastAsia" w:cs="ＭＳ 明朝"/>
                <w:kern w:val="0"/>
                <w:sz w:val="26"/>
                <w:szCs w:val="26"/>
              </w:rPr>
            </w:pPr>
            <w:r w:rsidRPr="00721B50">
              <w:rPr>
                <w:rFonts w:asciiTheme="minorEastAsia" w:eastAsiaTheme="minorEastAsia" w:hAnsiTheme="minorEastAsia" w:cs="ＭＳ 明朝" w:hint="eastAsia"/>
                <w:color w:val="000000"/>
                <w:kern w:val="0"/>
                <w:sz w:val="26"/>
                <w:szCs w:val="26"/>
              </w:rPr>
              <w:t>また、国では、スーパー・メガリージョン構想において、関西圏は西日本の核としての</w:t>
            </w:r>
            <w:r w:rsidR="00F73C9A">
              <w:rPr>
                <w:rFonts w:asciiTheme="minorEastAsia" w:eastAsiaTheme="minorEastAsia" w:hAnsiTheme="minorEastAsia" w:cs="ＭＳ 明朝" w:hint="eastAsia"/>
                <w:color w:val="000000"/>
                <w:kern w:val="0"/>
                <w:sz w:val="26"/>
                <w:szCs w:val="26"/>
              </w:rPr>
              <w:t xml:space="preserve">　</w:t>
            </w:r>
            <w:r w:rsidRPr="00721B50">
              <w:rPr>
                <w:rFonts w:asciiTheme="minorEastAsia" w:eastAsiaTheme="minorEastAsia" w:hAnsiTheme="minorEastAsia" w:cs="ＭＳ 明朝" w:hint="eastAsia"/>
                <w:color w:val="000000"/>
                <w:kern w:val="0"/>
                <w:sz w:val="26"/>
                <w:szCs w:val="26"/>
              </w:rPr>
              <w:t>役割が</w:t>
            </w:r>
            <w:r w:rsidRPr="00721B50">
              <w:rPr>
                <w:rFonts w:asciiTheme="minorEastAsia" w:eastAsiaTheme="minorEastAsia" w:hAnsiTheme="minorEastAsia" w:cs="ＭＳ 明朝" w:hint="eastAsia"/>
                <w:kern w:val="0"/>
                <w:sz w:val="26"/>
                <w:szCs w:val="26"/>
              </w:rPr>
              <w:t>求められており、新大阪駅は、東海道・山陽・九州新幹線に加え、将来的に北陸</w:t>
            </w:r>
            <w:r w:rsidR="00F73C9A">
              <w:rPr>
                <w:rFonts w:asciiTheme="minorEastAsia" w:eastAsiaTheme="minorEastAsia" w:hAnsiTheme="minorEastAsia" w:cs="ＭＳ 明朝" w:hint="eastAsia"/>
                <w:kern w:val="0"/>
                <w:sz w:val="26"/>
                <w:szCs w:val="26"/>
              </w:rPr>
              <w:t xml:space="preserve">　　　</w:t>
            </w:r>
            <w:r w:rsidRPr="00721B50">
              <w:rPr>
                <w:rFonts w:asciiTheme="minorEastAsia" w:eastAsiaTheme="minorEastAsia" w:hAnsiTheme="minorEastAsia" w:cs="ＭＳ 明朝" w:hint="eastAsia"/>
                <w:kern w:val="0"/>
                <w:sz w:val="26"/>
                <w:szCs w:val="26"/>
              </w:rPr>
              <w:t>新幹線、リニア中央新幹線等も結節し、全国へつながる広域交通ネットワークの一大ハブ拠点としての役割が期待されている。</w:t>
            </w:r>
          </w:p>
          <w:p w:rsidR="00721B50" w:rsidRPr="00721B50" w:rsidRDefault="00721B50" w:rsidP="00721B50">
            <w:pPr>
              <w:overflowPunct w:val="0"/>
              <w:adjustRightInd w:val="0"/>
              <w:spacing w:line="360" w:lineRule="exact"/>
              <w:ind w:leftChars="84" w:left="221" w:firstLineChars="100" w:firstLine="244"/>
              <w:textAlignment w:val="baseline"/>
              <w:rPr>
                <w:rFonts w:asciiTheme="minorEastAsia" w:eastAsiaTheme="minorEastAsia" w:hAnsiTheme="minorEastAsia" w:cs="ＭＳ 明朝"/>
                <w:color w:val="FF0000"/>
                <w:kern w:val="0"/>
                <w:sz w:val="26"/>
                <w:szCs w:val="26"/>
              </w:rPr>
            </w:pPr>
            <w:r w:rsidRPr="00721B50">
              <w:rPr>
                <w:rFonts w:asciiTheme="minorEastAsia" w:eastAsiaTheme="minorEastAsia" w:hAnsiTheme="minorEastAsia" w:cs="ＭＳ 明朝" w:hint="eastAsia"/>
                <w:color w:val="000000"/>
                <w:kern w:val="0"/>
                <w:sz w:val="26"/>
                <w:szCs w:val="26"/>
              </w:rPr>
              <w:t>さらに、大阪府市では、新大阪駅周辺地域について、</w:t>
            </w:r>
            <w:r w:rsidRPr="00721B50">
              <w:rPr>
                <w:rFonts w:asciiTheme="minorEastAsia" w:eastAsiaTheme="minorEastAsia" w:hAnsiTheme="minorEastAsia" w:cs="ＭＳ 明朝" w:hint="eastAsia"/>
                <w:color w:val="000000" w:themeColor="text1"/>
                <w:kern w:val="0"/>
                <w:sz w:val="26"/>
                <w:szCs w:val="26"/>
              </w:rPr>
              <w:t>官民連携のもと、</w:t>
            </w:r>
            <w:r w:rsidRPr="00721B50">
              <w:rPr>
                <w:rFonts w:asciiTheme="minorEastAsia" w:eastAsiaTheme="minorEastAsia" w:hAnsiTheme="minorEastAsia" w:cs="ＭＳ 明朝" w:hint="eastAsia"/>
                <w:kern w:val="0"/>
                <w:sz w:val="26"/>
                <w:szCs w:val="26"/>
              </w:rPr>
              <w:t>本年６月に</w:t>
            </w:r>
            <w:r w:rsidR="00F73C9A">
              <w:rPr>
                <w:rFonts w:asciiTheme="minorEastAsia" w:eastAsiaTheme="minorEastAsia" w:hAnsiTheme="minorEastAsia" w:cs="ＭＳ 明朝" w:hint="eastAsia"/>
                <w:kern w:val="0"/>
                <w:sz w:val="26"/>
                <w:szCs w:val="26"/>
              </w:rPr>
              <w:t xml:space="preserve">　　　</w:t>
            </w:r>
            <w:r w:rsidRPr="00721B50">
              <w:rPr>
                <w:rFonts w:asciiTheme="minorEastAsia" w:eastAsiaTheme="minorEastAsia" w:hAnsiTheme="minorEastAsia" w:cs="ＭＳ 明朝" w:hint="eastAsia"/>
                <w:kern w:val="0"/>
                <w:sz w:val="26"/>
                <w:szCs w:val="26"/>
              </w:rPr>
              <w:t>「新大阪駅周辺地域都市再生緊急整備地域まちづ</w:t>
            </w:r>
            <w:r w:rsidR="005A0C26">
              <w:rPr>
                <w:rFonts w:asciiTheme="minorEastAsia" w:eastAsiaTheme="minorEastAsia" w:hAnsiTheme="minorEastAsia" w:cs="ＭＳ 明朝" w:hint="eastAsia"/>
                <w:kern w:val="0"/>
                <w:sz w:val="26"/>
                <w:szCs w:val="26"/>
              </w:rPr>
              <w:t>くり方針２０２２」をとりまとめ、都市再生緊急整備地域の指定を</w:t>
            </w:r>
            <w:r w:rsidR="005A0C26" w:rsidRPr="00004CEC">
              <w:rPr>
                <w:rFonts w:asciiTheme="minorEastAsia" w:eastAsiaTheme="minorEastAsia" w:hAnsiTheme="minorEastAsia" w:cs="ＭＳ 明朝" w:hint="eastAsia"/>
                <w:kern w:val="0"/>
                <w:sz w:val="26"/>
                <w:szCs w:val="26"/>
              </w:rPr>
              <w:t>めざ</w:t>
            </w:r>
            <w:r w:rsidRPr="00721B50">
              <w:rPr>
                <w:rFonts w:asciiTheme="minorEastAsia" w:eastAsiaTheme="minorEastAsia" w:hAnsiTheme="minorEastAsia" w:cs="ＭＳ 明朝" w:hint="eastAsia"/>
                <w:kern w:val="0"/>
                <w:sz w:val="26"/>
                <w:szCs w:val="26"/>
              </w:rPr>
              <w:t>している</w:t>
            </w:r>
            <w:r w:rsidRPr="00721B50">
              <w:rPr>
                <w:rFonts w:asciiTheme="minorEastAsia" w:eastAsiaTheme="minorEastAsia" w:hAnsiTheme="minorEastAsia" w:cs="ＭＳ 明朝" w:hint="eastAsia"/>
                <w:color w:val="000000"/>
                <w:kern w:val="0"/>
                <w:sz w:val="26"/>
                <w:szCs w:val="26"/>
              </w:rPr>
              <w:t>ところである。</w:t>
            </w:r>
            <w:r w:rsidRPr="00721B50">
              <w:rPr>
                <w:rFonts w:asciiTheme="minorEastAsia" w:eastAsiaTheme="minorEastAsia" w:hAnsiTheme="minorEastAsia" w:cs="ＭＳ 明朝" w:hint="eastAsia"/>
                <w:color w:val="000000" w:themeColor="text1"/>
                <w:kern w:val="0"/>
                <w:sz w:val="26"/>
                <w:szCs w:val="26"/>
              </w:rPr>
              <w:t>今後、</w:t>
            </w:r>
            <w:r w:rsidRPr="00721B50">
              <w:rPr>
                <w:rFonts w:asciiTheme="minorEastAsia" w:eastAsiaTheme="minorEastAsia" w:hAnsiTheme="minorEastAsia" w:cs="ＭＳ 明朝" w:hint="eastAsia"/>
                <w:kern w:val="0"/>
                <w:sz w:val="26"/>
                <w:szCs w:val="26"/>
              </w:rPr>
              <w:t>駅の機能強化に向けて、</w:t>
            </w:r>
            <w:r w:rsidR="00F73C9A">
              <w:rPr>
                <w:rFonts w:asciiTheme="minorEastAsia" w:eastAsiaTheme="minorEastAsia" w:hAnsiTheme="minorEastAsia" w:cs="ＭＳ 明朝" w:hint="eastAsia"/>
                <w:kern w:val="0"/>
                <w:sz w:val="26"/>
                <w:szCs w:val="26"/>
              </w:rPr>
              <w:t xml:space="preserve">　　</w:t>
            </w:r>
            <w:r w:rsidRPr="00721B50">
              <w:rPr>
                <w:rFonts w:asciiTheme="minorEastAsia" w:eastAsiaTheme="minorEastAsia" w:hAnsiTheme="minorEastAsia" w:cs="ＭＳ 明朝" w:hint="eastAsia"/>
                <w:kern w:val="0"/>
                <w:sz w:val="26"/>
                <w:szCs w:val="26"/>
              </w:rPr>
              <w:t>駅位置の方向性を踏まえたゾーニングやインフラ計画など具体的な検討を進めていくためには、駅位置を早期に確定することが必要である。</w:t>
            </w:r>
          </w:p>
          <w:p w:rsidR="00721B50" w:rsidRPr="00721B50" w:rsidRDefault="00721B50" w:rsidP="00721B50">
            <w:pPr>
              <w:overflowPunct w:val="0"/>
              <w:adjustRightInd w:val="0"/>
              <w:spacing w:line="360" w:lineRule="exact"/>
              <w:ind w:leftChars="84" w:left="221" w:firstLineChars="100" w:firstLine="244"/>
              <w:textAlignment w:val="baseline"/>
              <w:rPr>
                <w:rFonts w:asciiTheme="minorEastAsia" w:eastAsiaTheme="minorEastAsia" w:hAnsiTheme="minorEastAsia" w:cs="ＭＳ 明朝"/>
                <w:kern w:val="0"/>
                <w:sz w:val="26"/>
                <w:szCs w:val="26"/>
              </w:rPr>
            </w:pPr>
            <w:r w:rsidRPr="00721B50">
              <w:rPr>
                <w:rFonts w:asciiTheme="minorEastAsia" w:eastAsiaTheme="minorEastAsia" w:hAnsiTheme="minorEastAsia" w:cs="ＭＳ 明朝" w:hint="eastAsia"/>
                <w:kern w:val="0"/>
                <w:sz w:val="26"/>
                <w:szCs w:val="26"/>
              </w:rPr>
              <w:t>敦賀・新大阪間については、現在、環境アセスメントの手続きとともに、施工に係る検討が進められており、令和２年12月には、与党整備新幹線建設推進プロジェクトチームの</w:t>
            </w:r>
            <w:r w:rsidR="00F73C9A">
              <w:rPr>
                <w:rFonts w:asciiTheme="minorEastAsia" w:eastAsiaTheme="minorEastAsia" w:hAnsiTheme="minorEastAsia" w:cs="ＭＳ 明朝" w:hint="eastAsia"/>
                <w:kern w:val="0"/>
                <w:sz w:val="26"/>
                <w:szCs w:val="26"/>
              </w:rPr>
              <w:t xml:space="preserve">　</w:t>
            </w:r>
            <w:r w:rsidRPr="00721B50">
              <w:rPr>
                <w:rFonts w:asciiTheme="minorEastAsia" w:eastAsiaTheme="minorEastAsia" w:hAnsiTheme="minorEastAsia" w:cs="ＭＳ 明朝" w:hint="eastAsia"/>
                <w:kern w:val="0"/>
                <w:sz w:val="26"/>
                <w:szCs w:val="26"/>
              </w:rPr>
              <w:t>決議を受け、国土交通省より「北陸新幹線の取扱いについて」が示され、同プロジェクト</w:t>
            </w:r>
            <w:r w:rsidR="00F73C9A">
              <w:rPr>
                <w:rFonts w:asciiTheme="minorEastAsia" w:eastAsiaTheme="minorEastAsia" w:hAnsiTheme="minorEastAsia" w:cs="ＭＳ 明朝" w:hint="eastAsia"/>
                <w:kern w:val="0"/>
                <w:sz w:val="26"/>
                <w:szCs w:val="26"/>
              </w:rPr>
              <w:t xml:space="preserve">　</w:t>
            </w:r>
            <w:r w:rsidRPr="00721B50">
              <w:rPr>
                <w:rFonts w:asciiTheme="minorEastAsia" w:eastAsiaTheme="minorEastAsia" w:hAnsiTheme="minorEastAsia" w:cs="ＭＳ 明朝" w:hint="eastAsia"/>
                <w:kern w:val="0"/>
                <w:sz w:val="26"/>
                <w:szCs w:val="26"/>
              </w:rPr>
              <w:t>チーム内に設置された北陸新幹線敦賀・新大阪間整備委員会において、整備に向けた</w:t>
            </w:r>
            <w:r w:rsidR="00F73C9A">
              <w:rPr>
                <w:rFonts w:asciiTheme="minorEastAsia" w:eastAsiaTheme="minorEastAsia" w:hAnsiTheme="minorEastAsia" w:cs="ＭＳ 明朝" w:hint="eastAsia"/>
                <w:kern w:val="0"/>
                <w:sz w:val="26"/>
                <w:szCs w:val="26"/>
              </w:rPr>
              <w:t xml:space="preserve">　　　</w:t>
            </w:r>
            <w:r w:rsidRPr="00721B50">
              <w:rPr>
                <w:rFonts w:asciiTheme="minorEastAsia" w:eastAsiaTheme="minorEastAsia" w:hAnsiTheme="minorEastAsia" w:cs="ＭＳ 明朝" w:hint="eastAsia"/>
                <w:kern w:val="0"/>
                <w:sz w:val="26"/>
                <w:szCs w:val="26"/>
              </w:rPr>
              <w:t>諸課題の検討が進められて</w:t>
            </w:r>
            <w:r w:rsidRPr="00721B50">
              <w:rPr>
                <w:rFonts w:asciiTheme="minorEastAsia" w:eastAsiaTheme="minorEastAsia" w:hAnsiTheme="minorEastAsia" w:cs="ＭＳ 明朝" w:hint="eastAsia"/>
                <w:color w:val="000000" w:themeColor="text1"/>
                <w:kern w:val="0"/>
                <w:sz w:val="26"/>
                <w:szCs w:val="26"/>
              </w:rPr>
              <w:t>いる</w:t>
            </w:r>
            <w:r w:rsidRPr="00721B50">
              <w:rPr>
                <w:rFonts w:asciiTheme="minorEastAsia" w:eastAsiaTheme="minorEastAsia" w:hAnsiTheme="minorEastAsia" w:cs="ＭＳ 明朝" w:hint="eastAsia"/>
                <w:kern w:val="0"/>
                <w:sz w:val="26"/>
                <w:szCs w:val="26"/>
              </w:rPr>
              <w:t>ところであり、我が国の持続的な成長や国土の強靭化、</w:t>
            </w:r>
            <w:r w:rsidR="00F73C9A">
              <w:rPr>
                <w:rFonts w:asciiTheme="minorEastAsia" w:eastAsiaTheme="minorEastAsia" w:hAnsiTheme="minorEastAsia" w:cs="ＭＳ 明朝" w:hint="eastAsia"/>
                <w:kern w:val="0"/>
                <w:sz w:val="26"/>
                <w:szCs w:val="26"/>
              </w:rPr>
              <w:t xml:space="preserve">　　</w:t>
            </w:r>
            <w:r w:rsidRPr="00721B50">
              <w:rPr>
                <w:rFonts w:asciiTheme="minorEastAsia" w:eastAsiaTheme="minorEastAsia" w:hAnsiTheme="minorEastAsia" w:cs="ＭＳ 明朝" w:hint="eastAsia"/>
                <w:kern w:val="0"/>
                <w:sz w:val="26"/>
                <w:szCs w:val="26"/>
              </w:rPr>
              <w:t>東京一極集中の是正の観点からも、整備財源を速やかに確保し、早期着工、早期全線開業が必要不可欠である。</w:t>
            </w:r>
          </w:p>
          <w:p w:rsidR="00721B50" w:rsidRPr="00721B50" w:rsidRDefault="00721B50" w:rsidP="00DC0E69">
            <w:pPr>
              <w:overflowPunct w:val="0"/>
              <w:adjustRightInd w:val="0"/>
              <w:spacing w:line="360" w:lineRule="exact"/>
              <w:ind w:leftChars="89" w:left="235" w:firstLineChars="100" w:firstLine="244"/>
              <w:textAlignment w:val="baseline"/>
              <w:rPr>
                <w:rFonts w:asciiTheme="minorEastAsia" w:eastAsiaTheme="minorEastAsia" w:hAnsiTheme="minorEastAsia" w:cs="ＭＳ 明朝"/>
                <w:kern w:val="0"/>
                <w:sz w:val="26"/>
                <w:szCs w:val="26"/>
              </w:rPr>
            </w:pPr>
            <w:r w:rsidRPr="00721B50">
              <w:rPr>
                <w:rFonts w:asciiTheme="minorEastAsia" w:eastAsiaTheme="minorEastAsia" w:hAnsiTheme="minorEastAsia" w:cs="ＭＳ 明朝" w:hint="eastAsia"/>
                <w:kern w:val="0"/>
                <w:sz w:val="26"/>
                <w:szCs w:val="26"/>
              </w:rPr>
              <w:t>よって、我々は、北陸新幹線最後の未着工区間である敦賀・新大阪間を早期に着工し、</w:t>
            </w:r>
            <w:r w:rsidR="00F73C9A">
              <w:rPr>
                <w:rFonts w:asciiTheme="minorEastAsia" w:eastAsiaTheme="minorEastAsia" w:hAnsiTheme="minorEastAsia" w:cs="ＭＳ 明朝" w:hint="eastAsia"/>
                <w:kern w:val="0"/>
                <w:sz w:val="26"/>
                <w:szCs w:val="26"/>
              </w:rPr>
              <w:t xml:space="preserve">　</w:t>
            </w:r>
            <w:r w:rsidRPr="00721B50">
              <w:rPr>
                <w:rFonts w:asciiTheme="minorEastAsia" w:eastAsiaTheme="minorEastAsia" w:hAnsiTheme="minorEastAsia" w:cs="ＭＳ 明朝" w:hint="eastAsia"/>
                <w:kern w:val="0"/>
                <w:sz w:val="26"/>
                <w:szCs w:val="26"/>
              </w:rPr>
              <w:t>早期全線開業の実現に向け、次の事項について、一致協力し、強力に働きかけるものと</w:t>
            </w:r>
            <w:r w:rsidR="00F73C9A">
              <w:rPr>
                <w:rFonts w:asciiTheme="minorEastAsia" w:eastAsiaTheme="minorEastAsia" w:hAnsiTheme="minorEastAsia" w:cs="ＭＳ 明朝" w:hint="eastAsia"/>
                <w:kern w:val="0"/>
                <w:sz w:val="26"/>
                <w:szCs w:val="26"/>
              </w:rPr>
              <w:t xml:space="preserve">　　</w:t>
            </w:r>
            <w:r w:rsidRPr="00721B50">
              <w:rPr>
                <w:rFonts w:asciiTheme="minorEastAsia" w:eastAsiaTheme="minorEastAsia" w:hAnsiTheme="minorEastAsia" w:cs="ＭＳ 明朝" w:hint="eastAsia"/>
                <w:kern w:val="0"/>
                <w:sz w:val="26"/>
                <w:szCs w:val="26"/>
              </w:rPr>
              <w:t>する。</w:t>
            </w:r>
          </w:p>
          <w:p w:rsidR="00721B50" w:rsidRPr="00721B50" w:rsidRDefault="00721B50" w:rsidP="00721B50">
            <w:pPr>
              <w:overflowPunct w:val="0"/>
              <w:adjustRightInd w:val="0"/>
              <w:spacing w:line="360" w:lineRule="exact"/>
              <w:ind w:leftChars="111" w:left="293" w:rightChars="-110" w:right="-290" w:firstLineChars="100" w:firstLine="244"/>
              <w:textAlignment w:val="baseline"/>
              <w:rPr>
                <w:rFonts w:asciiTheme="minorEastAsia" w:eastAsiaTheme="minorEastAsia" w:hAnsiTheme="minorEastAsia" w:cs="ＭＳ 明朝"/>
                <w:kern w:val="0"/>
                <w:sz w:val="26"/>
                <w:szCs w:val="26"/>
              </w:rPr>
            </w:pPr>
          </w:p>
          <w:p w:rsidR="00721B50" w:rsidRPr="00721B50" w:rsidRDefault="00721B50" w:rsidP="00DC0E69">
            <w:pPr>
              <w:overflowPunct w:val="0"/>
              <w:adjustRightInd w:val="0"/>
              <w:spacing w:line="360" w:lineRule="exact"/>
              <w:ind w:leftChars="99" w:left="648" w:hangingChars="159" w:hanging="387"/>
              <w:textAlignment w:val="baseline"/>
              <w:rPr>
                <w:rFonts w:asciiTheme="minorEastAsia" w:eastAsiaTheme="minorEastAsia" w:hAnsiTheme="minorEastAsia" w:cs="ＭＳ 明朝"/>
                <w:color w:val="FF0000"/>
                <w:kern w:val="0"/>
                <w:sz w:val="26"/>
                <w:szCs w:val="26"/>
              </w:rPr>
            </w:pPr>
            <w:r w:rsidRPr="00721B50">
              <w:rPr>
                <w:rFonts w:asciiTheme="minorEastAsia" w:eastAsiaTheme="minorEastAsia" w:hAnsiTheme="minorEastAsia" w:cs="ＭＳ 明朝" w:hint="eastAsia"/>
                <w:kern w:val="0"/>
                <w:sz w:val="26"/>
                <w:szCs w:val="26"/>
              </w:rPr>
              <w:t>１．敦賀・新大阪間</w:t>
            </w:r>
            <w:r w:rsidR="00DC0E69">
              <w:rPr>
                <w:rFonts w:asciiTheme="minorEastAsia" w:eastAsiaTheme="minorEastAsia" w:hAnsiTheme="minorEastAsia" w:cs="ＭＳ 明朝" w:hint="eastAsia"/>
                <w:kern w:val="0"/>
                <w:sz w:val="26"/>
                <w:szCs w:val="26"/>
              </w:rPr>
              <w:t>について、必要な手続きを</w:t>
            </w:r>
            <w:r w:rsidRPr="00721B50">
              <w:rPr>
                <w:rFonts w:asciiTheme="minorEastAsia" w:eastAsiaTheme="minorEastAsia" w:hAnsiTheme="minorEastAsia" w:cs="ＭＳ 明朝" w:hint="eastAsia"/>
                <w:kern w:val="0"/>
                <w:sz w:val="26"/>
                <w:szCs w:val="26"/>
              </w:rPr>
              <w:t>着実に進めるとともに、安定的な財源の</w:t>
            </w:r>
            <w:r w:rsidR="00F73C9A">
              <w:rPr>
                <w:rFonts w:asciiTheme="minorEastAsia" w:eastAsiaTheme="minorEastAsia" w:hAnsiTheme="minorEastAsia" w:cs="ＭＳ 明朝" w:hint="eastAsia"/>
                <w:kern w:val="0"/>
                <w:sz w:val="26"/>
                <w:szCs w:val="26"/>
              </w:rPr>
              <w:t xml:space="preserve">　　　</w:t>
            </w:r>
            <w:r w:rsidRPr="00721B50">
              <w:rPr>
                <w:rFonts w:asciiTheme="minorEastAsia" w:eastAsiaTheme="minorEastAsia" w:hAnsiTheme="minorEastAsia" w:cs="ＭＳ 明朝" w:hint="eastAsia"/>
                <w:kern w:val="0"/>
                <w:sz w:val="26"/>
                <w:szCs w:val="26"/>
              </w:rPr>
              <w:t>確保を含む着工５条件を早期に解決し</w:t>
            </w:r>
            <w:r w:rsidR="00DC0E69">
              <w:rPr>
                <w:rFonts w:asciiTheme="minorEastAsia" w:eastAsiaTheme="minorEastAsia" w:hAnsiTheme="minorEastAsia" w:cs="ＭＳ 明朝" w:hint="eastAsia"/>
                <w:kern w:val="0"/>
                <w:sz w:val="26"/>
                <w:szCs w:val="26"/>
              </w:rPr>
              <w:t>て、令和５年度当初に着工し</w:t>
            </w:r>
            <w:r w:rsidRPr="00721B50">
              <w:rPr>
                <w:rFonts w:asciiTheme="minorEastAsia" w:eastAsiaTheme="minorEastAsia" w:hAnsiTheme="minorEastAsia" w:cs="ＭＳ 明朝" w:hint="eastAsia"/>
                <w:kern w:val="0"/>
                <w:sz w:val="26"/>
                <w:szCs w:val="26"/>
              </w:rPr>
              <w:t>たうえで、新大阪駅まで一気に整備し、一日も早く全線開業すること。</w:t>
            </w:r>
          </w:p>
          <w:p w:rsidR="00721B50" w:rsidRPr="00721B50" w:rsidRDefault="00721B50" w:rsidP="00DC0E69">
            <w:pPr>
              <w:overflowPunct w:val="0"/>
              <w:adjustRightInd w:val="0"/>
              <w:spacing w:beforeLines="50" w:before="190" w:line="360" w:lineRule="exact"/>
              <w:ind w:leftChars="91" w:left="647" w:hangingChars="167" w:hanging="407"/>
              <w:textAlignment w:val="baseline"/>
              <w:rPr>
                <w:rFonts w:asciiTheme="minorEastAsia" w:eastAsiaTheme="minorEastAsia" w:hAnsiTheme="minorEastAsia" w:cs="ＭＳ 明朝"/>
                <w:kern w:val="0"/>
                <w:sz w:val="26"/>
                <w:szCs w:val="26"/>
              </w:rPr>
            </w:pPr>
            <w:r w:rsidRPr="00721B50">
              <w:rPr>
                <w:rFonts w:asciiTheme="minorEastAsia" w:eastAsiaTheme="minorEastAsia" w:hAnsiTheme="minorEastAsia" w:cs="ＭＳ 明朝" w:hint="eastAsia"/>
                <w:kern w:val="0"/>
                <w:sz w:val="26"/>
                <w:szCs w:val="26"/>
              </w:rPr>
              <w:t>２．施工に係る検討においては、客観性を確保したうえで、事業リスクも十分に考慮し、事業費抑制・工期短縮に努め、施工上の諸課題を解決するとともに、地域の理解が</w:t>
            </w:r>
            <w:r w:rsidR="00F73C9A">
              <w:rPr>
                <w:rFonts w:asciiTheme="minorEastAsia" w:eastAsiaTheme="minorEastAsia" w:hAnsiTheme="minorEastAsia" w:cs="ＭＳ 明朝" w:hint="eastAsia"/>
                <w:kern w:val="0"/>
                <w:sz w:val="26"/>
                <w:szCs w:val="26"/>
              </w:rPr>
              <w:t xml:space="preserve">　　　</w:t>
            </w:r>
            <w:r w:rsidRPr="00721B50">
              <w:rPr>
                <w:rFonts w:asciiTheme="minorEastAsia" w:eastAsiaTheme="minorEastAsia" w:hAnsiTheme="minorEastAsia" w:cs="ＭＳ 明朝" w:hint="eastAsia"/>
                <w:kern w:val="0"/>
                <w:sz w:val="26"/>
                <w:szCs w:val="26"/>
              </w:rPr>
              <w:t>得られるよう、早い段階で詳細かつ丁寧な説明や情報提供を行うこと。</w:t>
            </w:r>
          </w:p>
          <w:p w:rsidR="00721B50" w:rsidRPr="00721B50" w:rsidRDefault="00721B50" w:rsidP="00DC0E69">
            <w:pPr>
              <w:overflowPunct w:val="0"/>
              <w:adjustRightInd w:val="0"/>
              <w:spacing w:beforeLines="50" w:before="190" w:line="360" w:lineRule="exact"/>
              <w:ind w:leftChars="85" w:left="648" w:hangingChars="174" w:hanging="424"/>
              <w:textAlignment w:val="baseline"/>
              <w:rPr>
                <w:rFonts w:asciiTheme="minorEastAsia" w:eastAsiaTheme="minorEastAsia" w:hAnsiTheme="minorEastAsia" w:cs="ＭＳ 明朝"/>
                <w:kern w:val="0"/>
                <w:sz w:val="26"/>
                <w:szCs w:val="26"/>
              </w:rPr>
            </w:pPr>
            <w:r w:rsidRPr="00721B50">
              <w:rPr>
                <w:rFonts w:asciiTheme="minorEastAsia" w:eastAsiaTheme="minorEastAsia" w:hAnsiTheme="minorEastAsia" w:cs="ＭＳ 明朝" w:hint="eastAsia"/>
                <w:kern w:val="0"/>
                <w:sz w:val="26"/>
                <w:szCs w:val="26"/>
              </w:rPr>
              <w:t>３．駅位置については、将来の鉄道計画を踏まえ、利用者の利便性等を考慮するとともに、</w:t>
            </w:r>
            <w:r w:rsidRPr="00721B50">
              <w:rPr>
                <w:rFonts w:asciiTheme="minorEastAsia" w:eastAsiaTheme="minorEastAsia" w:hAnsiTheme="minorEastAsia" w:cs="ＭＳ 明朝"/>
                <w:kern w:val="0"/>
                <w:sz w:val="26"/>
                <w:szCs w:val="26"/>
              </w:rPr>
              <w:br/>
            </w:r>
            <w:r w:rsidRPr="00721B50">
              <w:rPr>
                <w:rFonts w:asciiTheme="minorEastAsia" w:eastAsiaTheme="minorEastAsia" w:hAnsiTheme="minorEastAsia" w:cs="ＭＳ 明朝" w:hint="eastAsia"/>
                <w:kern w:val="0"/>
                <w:sz w:val="26"/>
                <w:szCs w:val="26"/>
              </w:rPr>
              <w:t>新大阪駅周辺地域のまちづくりの推進のためにも早期に確定すること。</w:t>
            </w:r>
          </w:p>
          <w:p w:rsidR="00CD5760" w:rsidRDefault="00721B50" w:rsidP="00DC0E69">
            <w:pPr>
              <w:overflowPunct w:val="0"/>
              <w:adjustRightInd w:val="0"/>
              <w:spacing w:beforeLines="50" w:before="190" w:line="360" w:lineRule="exact"/>
              <w:ind w:leftChars="83" w:left="650" w:hangingChars="177" w:hanging="431"/>
              <w:textAlignment w:val="baseline"/>
              <w:rPr>
                <w:rFonts w:asciiTheme="minorEastAsia" w:eastAsiaTheme="minorEastAsia" w:hAnsiTheme="minorEastAsia" w:cs="ＭＳ 明朝"/>
                <w:kern w:val="0"/>
                <w:sz w:val="26"/>
                <w:szCs w:val="26"/>
              </w:rPr>
            </w:pPr>
            <w:r w:rsidRPr="00721B50">
              <w:rPr>
                <w:rFonts w:asciiTheme="minorEastAsia" w:eastAsiaTheme="minorEastAsia" w:hAnsiTheme="minorEastAsia" w:cs="ＭＳ 明朝" w:hint="eastAsia"/>
                <w:kern w:val="0"/>
                <w:sz w:val="26"/>
                <w:szCs w:val="26"/>
              </w:rPr>
              <w:t>４．財源の検討においては、沿線自治体に過度な地方負担が生じないよう、貸付料財源を</w:t>
            </w:r>
            <w:r w:rsidRPr="00721B50">
              <w:rPr>
                <w:rFonts w:asciiTheme="minorEastAsia" w:eastAsiaTheme="minorEastAsia" w:hAnsiTheme="minorEastAsia" w:cs="ＭＳ 明朝"/>
                <w:kern w:val="0"/>
                <w:sz w:val="26"/>
                <w:szCs w:val="26"/>
              </w:rPr>
              <w:br/>
            </w:r>
            <w:r w:rsidRPr="00721B50">
              <w:rPr>
                <w:rFonts w:asciiTheme="minorEastAsia" w:eastAsiaTheme="minorEastAsia" w:hAnsiTheme="minorEastAsia" w:cs="ＭＳ 明朝" w:hint="eastAsia"/>
                <w:kern w:val="0"/>
                <w:sz w:val="26"/>
                <w:szCs w:val="26"/>
              </w:rPr>
              <w:t>最大限確保すること等により地方負担の軽減に配慮すること。</w:t>
            </w:r>
          </w:p>
          <w:p w:rsidR="00361C01" w:rsidRPr="00721B50" w:rsidRDefault="00361C01" w:rsidP="00DC0E69">
            <w:pPr>
              <w:overflowPunct w:val="0"/>
              <w:adjustRightInd w:val="0"/>
              <w:spacing w:beforeLines="50" w:before="190" w:line="360" w:lineRule="exact"/>
              <w:ind w:leftChars="83" w:left="650" w:hangingChars="177" w:hanging="431"/>
              <w:textAlignment w:val="baseline"/>
              <w:rPr>
                <w:rFonts w:asciiTheme="minorEastAsia" w:eastAsiaTheme="minorEastAsia" w:hAnsiTheme="minorEastAsia" w:cs="ＭＳ 明朝"/>
                <w:kern w:val="0"/>
                <w:sz w:val="26"/>
                <w:szCs w:val="26"/>
              </w:rPr>
            </w:pPr>
            <w:r w:rsidRPr="00721B50">
              <w:rPr>
                <w:rFonts w:asciiTheme="minorEastAsia" w:eastAsiaTheme="minorEastAsia" w:hAnsiTheme="minorEastAsia" w:cs="ＭＳ 明朝" w:hint="eastAsia"/>
                <w:kern w:val="0"/>
                <w:sz w:val="26"/>
                <w:szCs w:val="26"/>
              </w:rPr>
              <w:t>以上、決議する。</w:t>
            </w:r>
          </w:p>
          <w:p w:rsidR="00361C01" w:rsidRPr="00721B50" w:rsidRDefault="00721B50" w:rsidP="00A24CDF">
            <w:pPr>
              <w:overflowPunct w:val="0"/>
              <w:adjustRightInd w:val="0"/>
              <w:spacing w:beforeLines="50" w:before="190" w:line="360" w:lineRule="exact"/>
              <w:ind w:leftChars="84" w:left="389" w:rightChars="-110" w:right="-290" w:hangingChars="69" w:hanging="168"/>
              <w:textAlignment w:val="baseline"/>
              <w:rPr>
                <w:rFonts w:asciiTheme="minorEastAsia" w:eastAsiaTheme="minorEastAsia" w:hAnsiTheme="minorEastAsia" w:cs="ＭＳ 明朝"/>
                <w:kern w:val="0"/>
                <w:sz w:val="26"/>
                <w:szCs w:val="26"/>
              </w:rPr>
            </w:pPr>
            <w:r w:rsidRPr="00721B50">
              <w:rPr>
                <w:rFonts w:asciiTheme="minorEastAsia" w:eastAsiaTheme="minorEastAsia" w:hAnsiTheme="minorEastAsia" w:cs="ＭＳ 明朝" w:hint="eastAsia"/>
                <w:kern w:val="0"/>
                <w:sz w:val="26"/>
                <w:szCs w:val="26"/>
              </w:rPr>
              <w:t>令和４年８月１</w:t>
            </w:r>
            <w:r w:rsidR="00361C01" w:rsidRPr="00721B50">
              <w:rPr>
                <w:rFonts w:asciiTheme="minorEastAsia" w:eastAsiaTheme="minorEastAsia" w:hAnsiTheme="minorEastAsia" w:cs="ＭＳ 明朝" w:hint="eastAsia"/>
                <w:kern w:val="0"/>
                <w:sz w:val="26"/>
                <w:szCs w:val="26"/>
              </w:rPr>
              <w:t>日</w:t>
            </w:r>
          </w:p>
          <w:p w:rsidR="00361C01" w:rsidRPr="00721B50" w:rsidRDefault="00361C01" w:rsidP="00A24CDF">
            <w:pPr>
              <w:spacing w:afterLines="50" w:after="190" w:line="360" w:lineRule="exact"/>
              <w:ind w:right="102"/>
              <w:jc w:val="right"/>
              <w:rPr>
                <w:rFonts w:asciiTheme="minorEastAsia" w:eastAsiaTheme="minorEastAsia" w:hAnsiTheme="minorEastAsia" w:cs="ＭＳ 明朝"/>
                <w:kern w:val="0"/>
                <w:sz w:val="26"/>
                <w:szCs w:val="26"/>
              </w:rPr>
            </w:pPr>
            <w:r w:rsidRPr="00721B50">
              <w:rPr>
                <w:rFonts w:asciiTheme="minorEastAsia" w:eastAsiaTheme="minorEastAsia" w:hAnsiTheme="minorEastAsia" w:cs="ＭＳ 明朝" w:hint="eastAsia"/>
                <w:kern w:val="0"/>
                <w:sz w:val="26"/>
                <w:szCs w:val="26"/>
              </w:rPr>
              <w:t>北陸新幹線早期全線開業実現大阪協議会</w:t>
            </w:r>
          </w:p>
        </w:tc>
      </w:tr>
    </w:tbl>
    <w:p w:rsidR="00195301" w:rsidRPr="00361C01" w:rsidRDefault="00195301" w:rsidP="00361C01"/>
    <w:sectPr w:rsidR="00195301" w:rsidRPr="00361C01" w:rsidSect="00721B50">
      <w:pgSz w:w="11906" w:h="16838" w:code="9"/>
      <w:pgMar w:top="851" w:right="851" w:bottom="340" w:left="567" w:header="340" w:footer="992" w:gutter="0"/>
      <w:cols w:space="425"/>
      <w:docGrid w:type="linesAndChars" w:linePitch="381" w:charSpace="-3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1584" w:rsidRDefault="00EE1584" w:rsidP="0084241F">
      <w:r>
        <w:separator/>
      </w:r>
    </w:p>
  </w:endnote>
  <w:endnote w:type="continuationSeparator" w:id="0">
    <w:p w:rsidR="00EE1584" w:rsidRDefault="00EE1584" w:rsidP="00842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教科書体">
    <w:panose1 w:val="02020609000000000000"/>
    <w:charset w:val="80"/>
    <w:family w:val="roman"/>
    <w:pitch w:val="fixed"/>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1584" w:rsidRDefault="00EE1584" w:rsidP="0084241F">
      <w:r>
        <w:separator/>
      </w:r>
    </w:p>
  </w:footnote>
  <w:footnote w:type="continuationSeparator" w:id="0">
    <w:p w:rsidR="00EE1584" w:rsidRDefault="00EE1584" w:rsidP="008424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32"/>
  <w:drawingGridVerticalSpacing w:val="381"/>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514"/>
    <w:rsid w:val="00001EEE"/>
    <w:rsid w:val="00004CEC"/>
    <w:rsid w:val="00010F29"/>
    <w:rsid w:val="0002117C"/>
    <w:rsid w:val="00024305"/>
    <w:rsid w:val="00043AC0"/>
    <w:rsid w:val="00047EE6"/>
    <w:rsid w:val="00060B9C"/>
    <w:rsid w:val="000638D3"/>
    <w:rsid w:val="000B6B4A"/>
    <w:rsid w:val="000B7999"/>
    <w:rsid w:val="000C182E"/>
    <w:rsid w:val="000D25DB"/>
    <w:rsid w:val="000E258C"/>
    <w:rsid w:val="000E4B45"/>
    <w:rsid w:val="000E5083"/>
    <w:rsid w:val="00100D93"/>
    <w:rsid w:val="00103A18"/>
    <w:rsid w:val="001102D3"/>
    <w:rsid w:val="00124229"/>
    <w:rsid w:val="0012647F"/>
    <w:rsid w:val="00161FA0"/>
    <w:rsid w:val="00171405"/>
    <w:rsid w:val="00190942"/>
    <w:rsid w:val="00195301"/>
    <w:rsid w:val="001A3514"/>
    <w:rsid w:val="001D0C48"/>
    <w:rsid w:val="001E0318"/>
    <w:rsid w:val="00205F47"/>
    <w:rsid w:val="00206693"/>
    <w:rsid w:val="00213C0D"/>
    <w:rsid w:val="0021796A"/>
    <w:rsid w:val="00221FFF"/>
    <w:rsid w:val="00230EE6"/>
    <w:rsid w:val="00234347"/>
    <w:rsid w:val="00250CD5"/>
    <w:rsid w:val="00262902"/>
    <w:rsid w:val="00274F53"/>
    <w:rsid w:val="00285A65"/>
    <w:rsid w:val="002B7290"/>
    <w:rsid w:val="002C3AFB"/>
    <w:rsid w:val="002D0C9F"/>
    <w:rsid w:val="002D2212"/>
    <w:rsid w:val="002E6387"/>
    <w:rsid w:val="00314AAF"/>
    <w:rsid w:val="00321885"/>
    <w:rsid w:val="00323E42"/>
    <w:rsid w:val="00325074"/>
    <w:rsid w:val="0036116D"/>
    <w:rsid w:val="00361C01"/>
    <w:rsid w:val="0036429E"/>
    <w:rsid w:val="00383D5D"/>
    <w:rsid w:val="003B0540"/>
    <w:rsid w:val="003D5F30"/>
    <w:rsid w:val="003E76F4"/>
    <w:rsid w:val="00417362"/>
    <w:rsid w:val="004256D1"/>
    <w:rsid w:val="004308C4"/>
    <w:rsid w:val="00431E8A"/>
    <w:rsid w:val="004340A3"/>
    <w:rsid w:val="00446D5B"/>
    <w:rsid w:val="00461D7B"/>
    <w:rsid w:val="00465D70"/>
    <w:rsid w:val="00476771"/>
    <w:rsid w:val="00481F8D"/>
    <w:rsid w:val="004A022D"/>
    <w:rsid w:val="004A45D7"/>
    <w:rsid w:val="004A5601"/>
    <w:rsid w:val="004C2E62"/>
    <w:rsid w:val="004D4E90"/>
    <w:rsid w:val="004E436B"/>
    <w:rsid w:val="00502518"/>
    <w:rsid w:val="0051187C"/>
    <w:rsid w:val="00512EE4"/>
    <w:rsid w:val="00520AE9"/>
    <w:rsid w:val="00526D5C"/>
    <w:rsid w:val="00527209"/>
    <w:rsid w:val="005333EA"/>
    <w:rsid w:val="00533579"/>
    <w:rsid w:val="0054388C"/>
    <w:rsid w:val="00556731"/>
    <w:rsid w:val="005744C4"/>
    <w:rsid w:val="0057641D"/>
    <w:rsid w:val="00576CA2"/>
    <w:rsid w:val="0058193D"/>
    <w:rsid w:val="00587453"/>
    <w:rsid w:val="00596DF5"/>
    <w:rsid w:val="005970D6"/>
    <w:rsid w:val="005A0C26"/>
    <w:rsid w:val="005A7912"/>
    <w:rsid w:val="005B1AF1"/>
    <w:rsid w:val="005B4F57"/>
    <w:rsid w:val="005D015D"/>
    <w:rsid w:val="006042CD"/>
    <w:rsid w:val="00606D5F"/>
    <w:rsid w:val="00615A1E"/>
    <w:rsid w:val="0062440F"/>
    <w:rsid w:val="00637E05"/>
    <w:rsid w:val="006469FF"/>
    <w:rsid w:val="006B1682"/>
    <w:rsid w:val="006D1C91"/>
    <w:rsid w:val="006D1F77"/>
    <w:rsid w:val="006D7303"/>
    <w:rsid w:val="006F12A0"/>
    <w:rsid w:val="007030E5"/>
    <w:rsid w:val="00704DCA"/>
    <w:rsid w:val="0070620D"/>
    <w:rsid w:val="007162BB"/>
    <w:rsid w:val="00721B50"/>
    <w:rsid w:val="00734BF8"/>
    <w:rsid w:val="00762F7E"/>
    <w:rsid w:val="00764C0F"/>
    <w:rsid w:val="007A1600"/>
    <w:rsid w:val="007A6DDB"/>
    <w:rsid w:val="007A7F73"/>
    <w:rsid w:val="007C3AE5"/>
    <w:rsid w:val="007C62D5"/>
    <w:rsid w:val="007D1053"/>
    <w:rsid w:val="007D5DA8"/>
    <w:rsid w:val="007F685B"/>
    <w:rsid w:val="0080361E"/>
    <w:rsid w:val="00807DA4"/>
    <w:rsid w:val="0082222A"/>
    <w:rsid w:val="00831846"/>
    <w:rsid w:val="0084241F"/>
    <w:rsid w:val="0087225C"/>
    <w:rsid w:val="00872293"/>
    <w:rsid w:val="00890582"/>
    <w:rsid w:val="00896394"/>
    <w:rsid w:val="008A5679"/>
    <w:rsid w:val="008B56CD"/>
    <w:rsid w:val="008E080C"/>
    <w:rsid w:val="008E1EF3"/>
    <w:rsid w:val="008F1B3E"/>
    <w:rsid w:val="00926805"/>
    <w:rsid w:val="00930DDB"/>
    <w:rsid w:val="00934751"/>
    <w:rsid w:val="00936308"/>
    <w:rsid w:val="009766A6"/>
    <w:rsid w:val="00980E4E"/>
    <w:rsid w:val="009838A1"/>
    <w:rsid w:val="00984095"/>
    <w:rsid w:val="00997EF5"/>
    <w:rsid w:val="009A02F7"/>
    <w:rsid w:val="009B1CA2"/>
    <w:rsid w:val="009C1F4A"/>
    <w:rsid w:val="00A13A95"/>
    <w:rsid w:val="00A22546"/>
    <w:rsid w:val="00A2757D"/>
    <w:rsid w:val="00A41BA3"/>
    <w:rsid w:val="00A4268A"/>
    <w:rsid w:val="00A47E93"/>
    <w:rsid w:val="00A50268"/>
    <w:rsid w:val="00A5580E"/>
    <w:rsid w:val="00A72C21"/>
    <w:rsid w:val="00A74A96"/>
    <w:rsid w:val="00A836BD"/>
    <w:rsid w:val="00AA14FC"/>
    <w:rsid w:val="00AC1905"/>
    <w:rsid w:val="00AC35FB"/>
    <w:rsid w:val="00AD227F"/>
    <w:rsid w:val="00AD51C3"/>
    <w:rsid w:val="00AE09FA"/>
    <w:rsid w:val="00AF044B"/>
    <w:rsid w:val="00AF62B6"/>
    <w:rsid w:val="00B10EE5"/>
    <w:rsid w:val="00B149AD"/>
    <w:rsid w:val="00B17827"/>
    <w:rsid w:val="00B43326"/>
    <w:rsid w:val="00B471B1"/>
    <w:rsid w:val="00B54650"/>
    <w:rsid w:val="00B6646B"/>
    <w:rsid w:val="00B7084A"/>
    <w:rsid w:val="00B73C7F"/>
    <w:rsid w:val="00B9628E"/>
    <w:rsid w:val="00BA597B"/>
    <w:rsid w:val="00BA630B"/>
    <w:rsid w:val="00BB51DA"/>
    <w:rsid w:val="00BB6087"/>
    <w:rsid w:val="00BC7845"/>
    <w:rsid w:val="00BD46EF"/>
    <w:rsid w:val="00BF6D3C"/>
    <w:rsid w:val="00C3473C"/>
    <w:rsid w:val="00C34CBA"/>
    <w:rsid w:val="00C53CC0"/>
    <w:rsid w:val="00C60775"/>
    <w:rsid w:val="00C67C2A"/>
    <w:rsid w:val="00C73CD7"/>
    <w:rsid w:val="00C904E7"/>
    <w:rsid w:val="00C92D2C"/>
    <w:rsid w:val="00CA1187"/>
    <w:rsid w:val="00CA2614"/>
    <w:rsid w:val="00CC684F"/>
    <w:rsid w:val="00CD5760"/>
    <w:rsid w:val="00CE1009"/>
    <w:rsid w:val="00CE6796"/>
    <w:rsid w:val="00CF439C"/>
    <w:rsid w:val="00D06D93"/>
    <w:rsid w:val="00D31132"/>
    <w:rsid w:val="00D410B8"/>
    <w:rsid w:val="00D41306"/>
    <w:rsid w:val="00D6402C"/>
    <w:rsid w:val="00D73FD5"/>
    <w:rsid w:val="00D77AE1"/>
    <w:rsid w:val="00D96847"/>
    <w:rsid w:val="00DB3ED1"/>
    <w:rsid w:val="00DC0E69"/>
    <w:rsid w:val="00DC51F0"/>
    <w:rsid w:val="00DC6023"/>
    <w:rsid w:val="00DD132F"/>
    <w:rsid w:val="00DD1AC2"/>
    <w:rsid w:val="00DD7A18"/>
    <w:rsid w:val="00DE610E"/>
    <w:rsid w:val="00DF5928"/>
    <w:rsid w:val="00E033AC"/>
    <w:rsid w:val="00E076FB"/>
    <w:rsid w:val="00E23E9F"/>
    <w:rsid w:val="00E400A6"/>
    <w:rsid w:val="00E51CE5"/>
    <w:rsid w:val="00EA450A"/>
    <w:rsid w:val="00EA6F2A"/>
    <w:rsid w:val="00EB1950"/>
    <w:rsid w:val="00EB6F3B"/>
    <w:rsid w:val="00EB7C29"/>
    <w:rsid w:val="00ED2601"/>
    <w:rsid w:val="00EE1584"/>
    <w:rsid w:val="00EF7BD6"/>
    <w:rsid w:val="00F3253A"/>
    <w:rsid w:val="00F4073C"/>
    <w:rsid w:val="00F61789"/>
    <w:rsid w:val="00F6796E"/>
    <w:rsid w:val="00F73C9A"/>
    <w:rsid w:val="00F75600"/>
    <w:rsid w:val="00FB0435"/>
    <w:rsid w:val="00FB46DB"/>
    <w:rsid w:val="00FC3DBA"/>
    <w:rsid w:val="00FE32FD"/>
    <w:rsid w:val="00FF45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1E058581"/>
  <w15:docId w15:val="{F8A34DE1-1BBD-4ED7-B5D1-E567EBAEB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5F47"/>
    <w:pPr>
      <w:widowControl w:val="0"/>
      <w:jc w:val="both"/>
    </w:pPr>
    <w:rPr>
      <w:rFonts w:ascii="HG教科書体" w:eastAsia="HG教科書体"/>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351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A3514"/>
    <w:rPr>
      <w:rFonts w:asciiTheme="majorHAnsi" w:eastAsiaTheme="majorEastAsia" w:hAnsiTheme="majorHAnsi" w:cstheme="majorBidi"/>
      <w:sz w:val="18"/>
      <w:szCs w:val="18"/>
    </w:rPr>
  </w:style>
  <w:style w:type="paragraph" w:styleId="a5">
    <w:name w:val="header"/>
    <w:basedOn w:val="a"/>
    <w:link w:val="a6"/>
    <w:uiPriority w:val="99"/>
    <w:unhideWhenUsed/>
    <w:rsid w:val="0084241F"/>
    <w:pPr>
      <w:tabs>
        <w:tab w:val="center" w:pos="4252"/>
        <w:tab w:val="right" w:pos="8504"/>
      </w:tabs>
      <w:snapToGrid w:val="0"/>
    </w:pPr>
  </w:style>
  <w:style w:type="character" w:customStyle="1" w:styleId="a6">
    <w:name w:val="ヘッダー (文字)"/>
    <w:basedOn w:val="a0"/>
    <w:link w:val="a5"/>
    <w:uiPriority w:val="99"/>
    <w:rsid w:val="0084241F"/>
  </w:style>
  <w:style w:type="paragraph" w:styleId="a7">
    <w:name w:val="footer"/>
    <w:basedOn w:val="a"/>
    <w:link w:val="a8"/>
    <w:uiPriority w:val="99"/>
    <w:unhideWhenUsed/>
    <w:rsid w:val="0084241F"/>
    <w:pPr>
      <w:tabs>
        <w:tab w:val="center" w:pos="4252"/>
        <w:tab w:val="right" w:pos="8504"/>
      </w:tabs>
      <w:snapToGrid w:val="0"/>
    </w:pPr>
  </w:style>
  <w:style w:type="character" w:customStyle="1" w:styleId="a8">
    <w:name w:val="フッター (文字)"/>
    <w:basedOn w:val="a0"/>
    <w:link w:val="a7"/>
    <w:uiPriority w:val="99"/>
    <w:rsid w:val="0084241F"/>
  </w:style>
  <w:style w:type="paragraph" w:styleId="a9">
    <w:name w:val="List Paragraph"/>
    <w:basedOn w:val="a"/>
    <w:uiPriority w:val="34"/>
    <w:qFormat/>
    <w:rsid w:val="00831846"/>
    <w:pPr>
      <w:ind w:leftChars="400" w:left="840"/>
    </w:pPr>
  </w:style>
  <w:style w:type="table" w:styleId="aa">
    <w:name w:val="Table Grid"/>
    <w:basedOn w:val="a1"/>
    <w:uiPriority w:val="59"/>
    <w:rsid w:val="00195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91134">
      <w:bodyDiv w:val="1"/>
      <w:marLeft w:val="0"/>
      <w:marRight w:val="0"/>
      <w:marTop w:val="0"/>
      <w:marBottom w:val="0"/>
      <w:divBdr>
        <w:top w:val="none" w:sz="0" w:space="0" w:color="auto"/>
        <w:left w:val="none" w:sz="0" w:space="0" w:color="auto"/>
        <w:bottom w:val="none" w:sz="0" w:space="0" w:color="auto"/>
        <w:right w:val="none" w:sz="0" w:space="0" w:color="auto"/>
      </w:divBdr>
    </w:div>
    <w:div w:id="421147300">
      <w:bodyDiv w:val="1"/>
      <w:marLeft w:val="0"/>
      <w:marRight w:val="0"/>
      <w:marTop w:val="0"/>
      <w:marBottom w:val="0"/>
      <w:divBdr>
        <w:top w:val="none" w:sz="0" w:space="0" w:color="auto"/>
        <w:left w:val="none" w:sz="0" w:space="0" w:color="auto"/>
        <w:bottom w:val="none" w:sz="0" w:space="0" w:color="auto"/>
        <w:right w:val="none" w:sz="0" w:space="0" w:color="auto"/>
      </w:divBdr>
    </w:div>
    <w:div w:id="612132799">
      <w:bodyDiv w:val="1"/>
      <w:marLeft w:val="0"/>
      <w:marRight w:val="0"/>
      <w:marTop w:val="0"/>
      <w:marBottom w:val="0"/>
      <w:divBdr>
        <w:top w:val="none" w:sz="0" w:space="0" w:color="auto"/>
        <w:left w:val="none" w:sz="0" w:space="0" w:color="auto"/>
        <w:bottom w:val="none" w:sz="0" w:space="0" w:color="auto"/>
        <w:right w:val="none" w:sz="0" w:space="0" w:color="auto"/>
      </w:divBdr>
    </w:div>
    <w:div w:id="1376805817">
      <w:bodyDiv w:val="1"/>
      <w:marLeft w:val="0"/>
      <w:marRight w:val="0"/>
      <w:marTop w:val="0"/>
      <w:marBottom w:val="0"/>
      <w:divBdr>
        <w:top w:val="none" w:sz="0" w:space="0" w:color="auto"/>
        <w:left w:val="none" w:sz="0" w:space="0" w:color="auto"/>
        <w:bottom w:val="none" w:sz="0" w:space="0" w:color="auto"/>
        <w:right w:val="none" w:sz="0" w:space="0" w:color="auto"/>
      </w:divBdr>
    </w:div>
    <w:div w:id="163120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8D006-4AD1-4470-B5EA-91BD0125A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443</TotalTime>
  <Pages>1</Pages>
  <Words>182</Words>
  <Characters>1038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田尻　泰紀</cp:lastModifiedBy>
  <cp:revision>39</cp:revision>
  <cp:lastPrinted>2022-07-21T05:23:00Z</cp:lastPrinted>
  <dcterms:created xsi:type="dcterms:W3CDTF">2019-06-13T12:51:00Z</dcterms:created>
  <dcterms:modified xsi:type="dcterms:W3CDTF">2022-08-04T01:25:00Z</dcterms:modified>
</cp:coreProperties>
</file>